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topLinePunct w:val="0"/>
        <w:autoSpaceDE/>
        <w:autoSpaceDN/>
        <w:bidi w:val="0"/>
        <w:spacing w:line="560" w:lineRule="exact"/>
        <w:ind w:firstLine="0" w:firstLineChars="0"/>
        <w:textAlignment w:val="auto"/>
        <w:rPr>
          <w:rFonts w:hint="default" w:ascii="黑体" w:hAnsi="黑体" w:eastAsia="黑体" w:cs="黑体"/>
          <w:lang w:val="en-US" w:eastAsia="zh-CN"/>
        </w:rPr>
      </w:pPr>
      <w:r>
        <w:rPr>
          <w:rFonts w:hint="eastAsia" w:ascii="黑体" w:hAnsi="黑体" w:eastAsia="黑体" w:cs="黑体"/>
        </w:rPr>
        <w:t>附件</w:t>
      </w:r>
      <w:r>
        <w:rPr>
          <w:rFonts w:hint="eastAsia" w:ascii="黑体" w:hAnsi="黑体" w:eastAsia="黑体" w:cs="黑体"/>
          <w:lang w:val="en-US" w:eastAsia="zh-CN"/>
        </w:rPr>
        <w:t>4-1</w:t>
      </w:r>
    </w:p>
    <w:p>
      <w:pPr>
        <w:pageBreakBefore w:val="0"/>
        <w:widowControl w:val="0"/>
        <w:kinsoku/>
        <w:wordWrap/>
        <w:topLinePunct w:val="0"/>
        <w:autoSpaceDE/>
        <w:autoSpaceDN/>
        <w:bidi w:val="0"/>
        <w:spacing w:line="560" w:lineRule="exact"/>
        <w:ind w:firstLine="553"/>
        <w:jc w:val="center"/>
        <w:textAlignment w:val="auto"/>
        <w:rPr>
          <w:rFonts w:eastAsia="仿宋"/>
          <w:sz w:val="30"/>
          <w:szCs w:val="30"/>
        </w:rPr>
      </w:pPr>
    </w:p>
    <w:p>
      <w:pPr>
        <w:pageBreakBefore w:val="0"/>
        <w:widowControl w:val="0"/>
        <w:kinsoku/>
        <w:wordWrap/>
        <w:topLinePunct w:val="0"/>
        <w:autoSpaceDE/>
        <w:autoSpaceDN/>
        <w:bidi w:val="0"/>
        <w:spacing w:line="560" w:lineRule="exact"/>
        <w:ind w:firstLine="553"/>
        <w:jc w:val="center"/>
        <w:textAlignment w:val="auto"/>
        <w:rPr>
          <w:rFonts w:eastAsia="仿宋"/>
          <w:sz w:val="30"/>
          <w:szCs w:val="30"/>
        </w:rPr>
      </w:pPr>
    </w:p>
    <w:p>
      <w:pPr>
        <w:pageBreakBefore w:val="0"/>
        <w:widowControl w:val="0"/>
        <w:kinsoku/>
        <w:wordWrap/>
        <w:topLinePunct w:val="0"/>
        <w:autoSpaceDE/>
        <w:autoSpaceDN/>
        <w:bidi w:val="0"/>
        <w:spacing w:line="560" w:lineRule="exact"/>
        <w:ind w:firstLine="913"/>
        <w:jc w:val="center"/>
        <w:textAlignment w:val="auto"/>
        <w:rPr>
          <w:rFonts w:eastAsia="黑体"/>
          <w:sz w:val="48"/>
          <w:szCs w:val="48"/>
        </w:rPr>
      </w:pPr>
    </w:p>
    <w:p>
      <w:pPr>
        <w:pageBreakBefore w:val="0"/>
        <w:widowControl w:val="0"/>
        <w:kinsoku/>
        <w:wordWrap/>
        <w:topLinePunct w:val="0"/>
        <w:autoSpaceDE/>
        <w:autoSpaceDN/>
        <w:bidi w:val="0"/>
        <w:spacing w:line="480" w:lineRule="auto"/>
        <w:ind w:firstLine="0" w:firstLineChars="0"/>
        <w:jc w:val="center"/>
        <w:textAlignment w:val="auto"/>
        <w:rPr>
          <w:rFonts w:ascii="方正小标宋简体" w:eastAsia="方正小标宋简体"/>
          <w:sz w:val="52"/>
          <w:szCs w:val="52"/>
        </w:rPr>
      </w:pPr>
      <w:r>
        <w:rPr>
          <w:rFonts w:hint="eastAsia" w:ascii="方正小标宋简体" w:eastAsia="方正小标宋简体"/>
          <w:sz w:val="52"/>
          <w:szCs w:val="52"/>
        </w:rPr>
        <w:t>化学药品注册受理审查指南</w:t>
      </w:r>
    </w:p>
    <w:p>
      <w:pPr>
        <w:pageBreakBefore w:val="0"/>
        <w:widowControl w:val="0"/>
        <w:kinsoku/>
        <w:wordWrap/>
        <w:topLinePunct w:val="0"/>
        <w:autoSpaceDE/>
        <w:autoSpaceDN/>
        <w:bidi w:val="0"/>
        <w:spacing w:line="480" w:lineRule="auto"/>
        <w:ind w:firstLine="0" w:firstLineChars="0"/>
        <w:jc w:val="center"/>
        <w:textAlignment w:val="auto"/>
        <w:rPr>
          <w:rFonts w:ascii="方正小标宋简体" w:hAnsi="黑体" w:eastAsia="方正小标宋简体" w:cs="仿宋_GB2312"/>
          <w:color w:val="000000"/>
          <w:sz w:val="52"/>
          <w:szCs w:val="52"/>
        </w:rPr>
      </w:pPr>
      <w:r>
        <w:rPr>
          <w:rFonts w:hint="eastAsia" w:ascii="方正小标宋简体" w:hAnsi="黑体" w:eastAsia="方正小标宋简体" w:cs="仿宋_GB2312"/>
          <w:color w:val="000000"/>
          <w:sz w:val="52"/>
          <w:szCs w:val="52"/>
        </w:rPr>
        <w:t>（第一部分 注册分类1、2、5.1类）</w:t>
      </w:r>
    </w:p>
    <w:p>
      <w:pPr>
        <w:pageBreakBefore w:val="0"/>
        <w:widowControl w:val="0"/>
        <w:kinsoku/>
        <w:wordWrap/>
        <w:topLinePunct w:val="0"/>
        <w:autoSpaceDE/>
        <w:autoSpaceDN/>
        <w:bidi w:val="0"/>
        <w:spacing w:line="480" w:lineRule="auto"/>
        <w:ind w:firstLine="0" w:firstLineChars="0"/>
        <w:jc w:val="center"/>
        <w:textAlignment w:val="auto"/>
        <w:rPr>
          <w:rFonts w:eastAsia="仿宋"/>
          <w:sz w:val="52"/>
          <w:szCs w:val="52"/>
        </w:rPr>
      </w:pPr>
      <w:r>
        <w:rPr>
          <w:rFonts w:hint="eastAsia" w:ascii="方正小标宋简体" w:eastAsia="方正小标宋简体"/>
          <w:sz w:val="52"/>
          <w:szCs w:val="52"/>
        </w:rPr>
        <w:t>（征求意见稿）</w:t>
      </w:r>
    </w:p>
    <w:p>
      <w:pPr>
        <w:pageBreakBefore w:val="0"/>
        <w:widowControl w:val="0"/>
        <w:kinsoku/>
        <w:wordWrap/>
        <w:topLinePunct w:val="0"/>
        <w:autoSpaceDE/>
        <w:autoSpaceDN/>
        <w:bidi w:val="0"/>
        <w:spacing w:line="560" w:lineRule="exact"/>
        <w:ind w:firstLine="553"/>
        <w:jc w:val="center"/>
        <w:textAlignment w:val="auto"/>
        <w:rPr>
          <w:rFonts w:eastAsia="仿宋"/>
          <w:sz w:val="30"/>
          <w:szCs w:val="30"/>
        </w:rPr>
      </w:pPr>
    </w:p>
    <w:p>
      <w:pPr>
        <w:pageBreakBefore w:val="0"/>
        <w:widowControl w:val="0"/>
        <w:kinsoku/>
        <w:wordWrap/>
        <w:topLinePunct w:val="0"/>
        <w:autoSpaceDE/>
        <w:autoSpaceDN/>
        <w:bidi w:val="0"/>
        <w:spacing w:line="560" w:lineRule="exact"/>
        <w:ind w:firstLine="553"/>
        <w:jc w:val="center"/>
        <w:textAlignment w:val="auto"/>
        <w:rPr>
          <w:rFonts w:eastAsia="仿宋"/>
          <w:sz w:val="30"/>
          <w:szCs w:val="30"/>
        </w:rPr>
      </w:pPr>
    </w:p>
    <w:p>
      <w:pPr>
        <w:pageBreakBefore w:val="0"/>
        <w:widowControl w:val="0"/>
        <w:kinsoku/>
        <w:wordWrap/>
        <w:topLinePunct w:val="0"/>
        <w:autoSpaceDE/>
        <w:autoSpaceDN/>
        <w:bidi w:val="0"/>
        <w:spacing w:line="560" w:lineRule="exact"/>
        <w:ind w:firstLine="553"/>
        <w:jc w:val="center"/>
        <w:textAlignment w:val="auto"/>
        <w:rPr>
          <w:rFonts w:eastAsia="仿宋"/>
          <w:sz w:val="30"/>
          <w:szCs w:val="30"/>
        </w:rPr>
      </w:pPr>
    </w:p>
    <w:p>
      <w:pPr>
        <w:pageBreakBefore w:val="0"/>
        <w:widowControl w:val="0"/>
        <w:kinsoku/>
        <w:wordWrap/>
        <w:topLinePunct w:val="0"/>
        <w:autoSpaceDE/>
        <w:autoSpaceDN/>
        <w:bidi w:val="0"/>
        <w:spacing w:line="560" w:lineRule="exact"/>
        <w:ind w:firstLine="553"/>
        <w:jc w:val="center"/>
        <w:textAlignment w:val="auto"/>
        <w:rPr>
          <w:rFonts w:eastAsia="仿宋"/>
          <w:sz w:val="30"/>
          <w:szCs w:val="30"/>
        </w:rPr>
      </w:pPr>
    </w:p>
    <w:p>
      <w:pPr>
        <w:pageBreakBefore w:val="0"/>
        <w:widowControl w:val="0"/>
        <w:kinsoku/>
        <w:wordWrap/>
        <w:topLinePunct w:val="0"/>
        <w:autoSpaceDE/>
        <w:autoSpaceDN/>
        <w:bidi w:val="0"/>
        <w:spacing w:line="560" w:lineRule="exact"/>
        <w:ind w:firstLine="553"/>
        <w:jc w:val="center"/>
        <w:textAlignment w:val="auto"/>
        <w:rPr>
          <w:rFonts w:eastAsia="仿宋"/>
          <w:sz w:val="30"/>
          <w:szCs w:val="30"/>
        </w:rPr>
      </w:pPr>
    </w:p>
    <w:p>
      <w:pPr>
        <w:pageBreakBefore w:val="0"/>
        <w:widowControl w:val="0"/>
        <w:kinsoku/>
        <w:wordWrap/>
        <w:topLinePunct w:val="0"/>
        <w:autoSpaceDE/>
        <w:autoSpaceDN/>
        <w:bidi w:val="0"/>
        <w:spacing w:line="560" w:lineRule="exact"/>
        <w:ind w:firstLine="553"/>
        <w:jc w:val="center"/>
        <w:textAlignment w:val="auto"/>
        <w:rPr>
          <w:rFonts w:eastAsia="仿宋"/>
          <w:sz w:val="30"/>
          <w:szCs w:val="30"/>
        </w:rPr>
      </w:pPr>
    </w:p>
    <w:p>
      <w:pPr>
        <w:pageBreakBefore w:val="0"/>
        <w:widowControl w:val="0"/>
        <w:kinsoku/>
        <w:wordWrap/>
        <w:topLinePunct w:val="0"/>
        <w:autoSpaceDE/>
        <w:autoSpaceDN/>
        <w:bidi w:val="0"/>
        <w:spacing w:line="560" w:lineRule="exact"/>
        <w:ind w:firstLine="553"/>
        <w:jc w:val="center"/>
        <w:textAlignment w:val="auto"/>
        <w:rPr>
          <w:rFonts w:eastAsia="仿宋"/>
          <w:sz w:val="30"/>
          <w:szCs w:val="30"/>
        </w:rPr>
      </w:pPr>
    </w:p>
    <w:p>
      <w:pPr>
        <w:pageBreakBefore w:val="0"/>
        <w:widowControl w:val="0"/>
        <w:kinsoku/>
        <w:wordWrap/>
        <w:topLinePunct w:val="0"/>
        <w:autoSpaceDE/>
        <w:autoSpaceDN/>
        <w:bidi w:val="0"/>
        <w:spacing w:line="560" w:lineRule="exact"/>
        <w:ind w:firstLine="553"/>
        <w:jc w:val="center"/>
        <w:textAlignment w:val="auto"/>
        <w:rPr>
          <w:rFonts w:eastAsia="仿宋"/>
          <w:sz w:val="30"/>
          <w:szCs w:val="30"/>
        </w:rPr>
      </w:pPr>
    </w:p>
    <w:p>
      <w:pPr>
        <w:pageBreakBefore w:val="0"/>
        <w:widowControl w:val="0"/>
        <w:kinsoku/>
        <w:wordWrap/>
        <w:topLinePunct w:val="0"/>
        <w:autoSpaceDE/>
        <w:autoSpaceDN/>
        <w:bidi w:val="0"/>
        <w:spacing w:line="560" w:lineRule="exact"/>
        <w:ind w:firstLine="553"/>
        <w:jc w:val="center"/>
        <w:textAlignment w:val="auto"/>
        <w:rPr>
          <w:rFonts w:eastAsia="仿宋"/>
          <w:sz w:val="30"/>
          <w:szCs w:val="30"/>
        </w:rPr>
      </w:pPr>
    </w:p>
    <w:p>
      <w:pPr>
        <w:pageBreakBefore w:val="0"/>
        <w:widowControl w:val="0"/>
        <w:kinsoku/>
        <w:wordWrap/>
        <w:topLinePunct w:val="0"/>
        <w:autoSpaceDE/>
        <w:autoSpaceDN/>
        <w:bidi w:val="0"/>
        <w:spacing w:line="560" w:lineRule="exact"/>
        <w:ind w:firstLine="553"/>
        <w:jc w:val="center"/>
        <w:textAlignment w:val="auto"/>
        <w:rPr>
          <w:rFonts w:eastAsia="仿宋"/>
          <w:sz w:val="30"/>
          <w:szCs w:val="30"/>
        </w:rPr>
      </w:pPr>
    </w:p>
    <w:p>
      <w:pPr>
        <w:pageBreakBefore w:val="0"/>
        <w:widowControl w:val="0"/>
        <w:kinsoku/>
        <w:wordWrap/>
        <w:topLinePunct w:val="0"/>
        <w:autoSpaceDE/>
        <w:autoSpaceDN/>
        <w:bidi w:val="0"/>
        <w:spacing w:line="560" w:lineRule="exact"/>
        <w:ind w:firstLine="553"/>
        <w:textAlignment w:val="auto"/>
        <w:rPr>
          <w:rFonts w:eastAsia="仿宋"/>
          <w:sz w:val="30"/>
          <w:szCs w:val="30"/>
        </w:rPr>
      </w:pPr>
    </w:p>
    <w:p>
      <w:pPr>
        <w:pageBreakBefore w:val="0"/>
        <w:widowControl w:val="0"/>
        <w:kinsoku/>
        <w:wordWrap/>
        <w:topLinePunct w:val="0"/>
        <w:autoSpaceDE/>
        <w:autoSpaceDN/>
        <w:bidi w:val="0"/>
        <w:spacing w:line="560" w:lineRule="exact"/>
        <w:ind w:firstLine="181" w:firstLineChars="0"/>
        <w:jc w:val="center"/>
        <w:textAlignment w:val="auto"/>
        <w:rPr>
          <w:rFonts w:hint="eastAsia" w:ascii="黑体" w:hAnsi="黑体" w:eastAsia="黑体" w:cs="黑体"/>
        </w:rPr>
      </w:pPr>
      <w:r>
        <w:rPr>
          <w:rFonts w:hint="eastAsia" w:ascii="黑体" w:hAnsi="黑体" w:eastAsia="黑体" w:cs="黑体"/>
        </w:rPr>
        <w:t>国家药品监督管理局</w:t>
      </w:r>
    </w:p>
    <w:p>
      <w:pPr>
        <w:pStyle w:val="30"/>
        <w:pageBreakBefore w:val="0"/>
        <w:widowControl w:val="0"/>
        <w:tabs>
          <w:tab w:val="right" w:leader="dot" w:pos="8834"/>
        </w:tabs>
        <w:kinsoku/>
        <w:wordWrap/>
        <w:topLinePunct w:val="0"/>
        <w:autoSpaceDE/>
        <w:autoSpaceDN/>
        <w:bidi w:val="0"/>
        <w:adjustRightInd w:val="0"/>
        <w:snapToGrid w:val="0"/>
        <w:spacing w:line="560" w:lineRule="exact"/>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mc:AlternateContent>
          <mc:Choice Requires="wps">
            <w:drawing>
              <wp:anchor distT="0" distB="0" distL="114300" distR="114300" simplePos="0" relativeHeight="251664384" behindDoc="0" locked="0" layoutInCell="1" allowOverlap="1">
                <wp:simplePos x="0" y="0"/>
                <wp:positionH relativeFrom="column">
                  <wp:posOffset>4580890</wp:posOffset>
                </wp:positionH>
                <wp:positionV relativeFrom="paragraph">
                  <wp:posOffset>597535</wp:posOffset>
                </wp:positionV>
                <wp:extent cx="1162050" cy="600075"/>
                <wp:effectExtent l="9525" t="9525" r="9525" b="9525"/>
                <wp:wrapNone/>
                <wp:docPr id="29" name="Text Box 16"/>
                <wp:cNvGraphicFramePr/>
                <a:graphic xmlns:a="http://schemas.openxmlformats.org/drawingml/2006/main">
                  <a:graphicData uri="http://schemas.microsoft.com/office/word/2010/wordprocessingShape">
                    <wps:wsp>
                      <wps:cNvSpPr txBox="1">
                        <a:spLocks noChangeArrowheads="1"/>
                      </wps:cNvSpPr>
                      <wps:spPr bwMode="auto">
                        <a:xfrm>
                          <a:off x="0" y="0"/>
                          <a:ext cx="1162050" cy="600075"/>
                        </a:xfrm>
                        <a:prstGeom prst="rect">
                          <a:avLst/>
                        </a:prstGeom>
                        <a:solidFill>
                          <a:srgbClr val="FFFFFF"/>
                        </a:solidFill>
                        <a:ln w="9525">
                          <a:solidFill>
                            <a:schemeClr val="bg1">
                              <a:lumMod val="100000"/>
                              <a:lumOff val="0"/>
                            </a:schemeClr>
                          </a:solidFill>
                          <a:miter lim="800000"/>
                        </a:ln>
                      </wps:spPr>
                      <wps:txbx>
                        <w:txbxContent>
                          <w:p>
                            <w:pPr>
                              <w:ind w:firstLine="593"/>
                            </w:pPr>
                          </w:p>
                        </w:txbxContent>
                      </wps:txbx>
                      <wps:bodyPr rot="0" vert="horz" wrap="square" lIns="91440" tIns="45720" rIns="91440" bIns="45720" anchor="t" anchorCtr="0" upright="1">
                        <a:noAutofit/>
                      </wps:bodyPr>
                    </wps:wsp>
                  </a:graphicData>
                </a:graphic>
              </wp:anchor>
            </w:drawing>
          </mc:Choice>
          <mc:Fallback>
            <w:pict>
              <v:shape id="Text Box 16" o:spid="_x0000_s1026" o:spt="202" type="#_x0000_t202" style="position:absolute;left:0pt;margin-left:360.7pt;margin-top:47.05pt;height:47.25pt;width:91.5pt;z-index:251664384;mso-width-relative:page;mso-height-relative:page;" fillcolor="#FFFFFF" filled="t" stroked="t" coordsize="21600,21600" o:gfxdata="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3EsUdNgAAAAKAQAADwAAAAAAAAABACAAAAAiAAAAZHJzL2Rvd25yZXYueG1sUEsB&#10;AhQAFAAAAAgAh07iQJNQ358uAgAAcAQAAA4AAAAAAAAAAQAgAAAAJwEAAGRycy9lMm9Eb2MueG1s&#10;UEsFBgAAAAAGAAYAWQEAAMcFAAAAAA==&#10;">
                <v:fill on="t" focussize="0,0"/>
                <v:stroke color="#FFFFFF [3228]" miterlimit="8" joinstyle="miter"/>
                <v:imagedata o:title=""/>
                <o:lock v:ext="edit" aspectratio="f"/>
                <v:textbox>
                  <w:txbxContent>
                    <w:p>
                      <w:pPr>
                        <w:ind w:firstLine="593"/>
                      </w:pPr>
                    </w:p>
                  </w:txbxContent>
                </v:textbox>
              </v:shape>
            </w:pict>
          </mc:Fallback>
        </mc:AlternateContent>
      </w:r>
      <w:r>
        <w:rPr>
          <w:rFonts w:hint="eastAsia" w:ascii="黑体" w:hAnsi="黑体" w:eastAsia="黑体" w:cs="黑体"/>
          <w:sz w:val="32"/>
          <w:szCs w:val="32"/>
        </w:rPr>
        <w:t>2020年</w:t>
      </w:r>
    </w:p>
    <w:p>
      <w:pPr>
        <w:pageBreakBefore w:val="0"/>
        <w:widowControl w:val="0"/>
        <w:kinsoku/>
        <w:wordWrap/>
        <w:topLinePunct w:val="0"/>
        <w:autoSpaceDE/>
        <w:autoSpaceDN/>
        <w:bidi w:val="0"/>
        <w:spacing w:line="240" w:lineRule="auto"/>
        <w:ind w:firstLine="0" w:firstLineChars="0"/>
        <w:jc w:val="left"/>
        <w:textAlignment w:val="auto"/>
        <w:rPr>
          <w:rFonts w:ascii="方正小标宋简体" w:eastAsia="方正小标宋简体"/>
          <w:sz w:val="44"/>
          <w:szCs w:val="44"/>
        </w:rPr>
      </w:pPr>
      <w:r>
        <w:rPr>
          <w:rFonts w:ascii="方正小标宋简体" w:eastAsia="方正小标宋简体"/>
          <w:sz w:val="44"/>
          <w:szCs w:val="44"/>
        </w:rPr>
        <w:br w:type="page"/>
      </w:r>
    </w:p>
    <w:p>
      <w:pPr>
        <w:pStyle w:val="30"/>
        <w:pageBreakBefore w:val="0"/>
        <w:widowControl w:val="0"/>
        <w:tabs>
          <w:tab w:val="right" w:leader="dot" w:pos="8834"/>
        </w:tabs>
        <w:kinsoku/>
        <w:wordWrap/>
        <w:topLinePunct w:val="0"/>
        <w:autoSpaceDE/>
        <w:autoSpaceDN/>
        <w:bidi w:val="0"/>
        <w:adjustRightInd w:val="0"/>
        <w:snapToGrid w:val="0"/>
        <w:spacing w:line="560" w:lineRule="exact"/>
        <w:ind w:left="0" w:leftChars="0" w:firstLine="0" w:firstLineChars="0"/>
        <w:textAlignment w:val="auto"/>
        <w:rPr>
          <w:rFonts w:ascii="方正小标宋简体" w:eastAsia="方正小标宋简体"/>
          <w:sz w:val="44"/>
          <w:szCs w:val="44"/>
        </w:rPr>
      </w:pPr>
      <w:r>
        <w:rPr>
          <w:rFonts w:hint="eastAsia" w:ascii="方正小标宋简体" w:eastAsia="方正小标宋简体"/>
          <w:sz w:val="44"/>
          <w:szCs w:val="44"/>
        </w:rPr>
        <w:t>目  录</w:t>
      </w:r>
    </w:p>
    <w:p>
      <w:pPr>
        <w:pStyle w:val="30"/>
        <w:pageBreakBefore w:val="0"/>
        <w:widowControl w:val="0"/>
        <w:tabs>
          <w:tab w:val="right" w:leader="dot" w:pos="8834"/>
        </w:tabs>
        <w:kinsoku/>
        <w:wordWrap/>
        <w:topLinePunct w:val="0"/>
        <w:autoSpaceDE/>
        <w:autoSpaceDN/>
        <w:bidi w:val="0"/>
        <w:adjustRightInd w:val="0"/>
        <w:snapToGrid w:val="0"/>
        <w:spacing w:line="560" w:lineRule="exact"/>
        <w:ind w:left="0" w:leftChars="0" w:firstLine="0" w:firstLineChars="0"/>
        <w:textAlignment w:val="auto"/>
        <w:rPr>
          <w:rStyle w:val="38"/>
          <w:rFonts w:hint="default" w:ascii="Times New Roman" w:hAnsi="Times New Roman" w:cs="Times New Roman"/>
          <w:color w:val="auto"/>
          <w:sz w:val="32"/>
          <w:szCs w:val="32"/>
        </w:rPr>
      </w:pPr>
      <w:r>
        <w:rPr>
          <w:rFonts w:eastAsia="方正小标宋简体"/>
          <w:sz w:val="32"/>
          <w:szCs w:val="32"/>
        </w:rPr>
        <w:fldChar w:fldCharType="begin"/>
      </w:r>
      <w:r>
        <w:rPr>
          <w:rFonts w:eastAsia="方正小标宋简体"/>
          <w:sz w:val="32"/>
          <w:szCs w:val="32"/>
        </w:rPr>
        <w:instrText xml:space="preserve"> TOC \o "1-4" \h \z \u </w:instrText>
      </w:r>
      <w:r>
        <w:rPr>
          <w:rFonts w:eastAsia="方正小标宋简体"/>
          <w:sz w:val="32"/>
          <w:szCs w:val="32"/>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"_Toc37232941" </w:instrText>
      </w:r>
      <w:r>
        <w:rPr>
          <w:rFonts w:hint="default" w:ascii="Times New Roman" w:hAnsi="Times New Roman" w:cs="Times New Roman"/>
        </w:rPr>
        <w:fldChar w:fldCharType="separate"/>
      </w:r>
      <w:r>
        <w:rPr>
          <w:rStyle w:val="38"/>
          <w:rFonts w:hint="default" w:ascii="Times New Roman" w:hAnsi="Times New Roman" w:eastAsia="方正小标宋简体" w:cs="Times New Roman"/>
          <w:color w:val="auto"/>
          <w:sz w:val="32"/>
          <w:szCs w:val="32"/>
        </w:rPr>
        <w:t>一、适用范围</w:t>
      </w:r>
      <w:r>
        <w:rPr>
          <w:rStyle w:val="38"/>
          <w:rFonts w:hint="default" w:ascii="Times New Roman" w:hAnsi="Times New Roman" w:eastAsia="方正小标宋简体" w:cs="Times New Roman"/>
          <w:color w:val="auto"/>
          <w:sz w:val="32"/>
          <w:szCs w:val="32"/>
        </w:rPr>
        <w:tab/>
      </w:r>
      <w:r>
        <w:rPr>
          <w:rStyle w:val="38"/>
          <w:rFonts w:hint="default" w:ascii="Times New Roman" w:hAnsi="Times New Roman" w:eastAsia="方正小标宋简体" w:cs="Times New Roman"/>
          <w:color w:val="auto"/>
          <w:sz w:val="32"/>
          <w:szCs w:val="32"/>
        </w:rPr>
        <w:fldChar w:fldCharType="begin"/>
      </w:r>
      <w:r>
        <w:rPr>
          <w:rStyle w:val="38"/>
          <w:rFonts w:hint="default" w:ascii="Times New Roman" w:hAnsi="Times New Roman" w:eastAsia="方正小标宋简体" w:cs="Times New Roman"/>
          <w:color w:val="auto"/>
          <w:sz w:val="32"/>
          <w:szCs w:val="32"/>
        </w:rPr>
        <w:instrText xml:space="preserve"> PAGEREF _Toc37232941 \h </w:instrText>
      </w:r>
      <w:r>
        <w:rPr>
          <w:rStyle w:val="38"/>
          <w:rFonts w:hint="default" w:ascii="Times New Roman" w:hAnsi="Times New Roman" w:eastAsia="方正小标宋简体" w:cs="Times New Roman"/>
          <w:color w:val="auto"/>
          <w:sz w:val="32"/>
          <w:szCs w:val="32"/>
        </w:rPr>
        <w:fldChar w:fldCharType="separate"/>
      </w:r>
      <w:r>
        <w:rPr>
          <w:rStyle w:val="38"/>
          <w:rFonts w:hint="default" w:ascii="Times New Roman" w:hAnsi="Times New Roman" w:eastAsia="方正小标宋简体" w:cs="Times New Roman"/>
          <w:color w:val="auto"/>
          <w:sz w:val="32"/>
          <w:szCs w:val="32"/>
        </w:rPr>
        <w:t>1</w:t>
      </w:r>
      <w:r>
        <w:rPr>
          <w:rStyle w:val="38"/>
          <w:rFonts w:hint="default" w:ascii="Times New Roman" w:hAnsi="Times New Roman" w:eastAsia="方正小标宋简体" w:cs="Times New Roman"/>
          <w:color w:val="auto"/>
          <w:sz w:val="32"/>
          <w:szCs w:val="32"/>
        </w:rPr>
        <w:fldChar w:fldCharType="end"/>
      </w:r>
      <w:r>
        <w:rPr>
          <w:rStyle w:val="38"/>
          <w:rFonts w:hint="default" w:ascii="Times New Roman" w:hAnsi="Times New Roman" w:eastAsia="方正小标宋简体" w:cs="Times New Roman"/>
          <w:color w:val="auto"/>
          <w:sz w:val="32"/>
          <w:szCs w:val="32"/>
        </w:rPr>
        <w:fldChar w:fldCharType="end"/>
      </w:r>
    </w:p>
    <w:p>
      <w:pPr>
        <w:pStyle w:val="30"/>
        <w:pageBreakBefore w:val="0"/>
        <w:widowControl w:val="0"/>
        <w:tabs>
          <w:tab w:val="right" w:leader="dot" w:pos="8834"/>
        </w:tabs>
        <w:kinsoku/>
        <w:wordWrap/>
        <w:topLinePunct w:val="0"/>
        <w:autoSpaceDE/>
        <w:autoSpaceDN/>
        <w:bidi w:val="0"/>
        <w:adjustRightInd w:val="0"/>
        <w:snapToGrid w:val="0"/>
        <w:spacing w:line="560" w:lineRule="exact"/>
        <w:ind w:left="0" w:leftChars="0" w:firstLine="0" w:firstLineChars="0"/>
        <w:jc w:val="both"/>
        <w:textAlignment w:val="auto"/>
        <w:rPr>
          <w:rStyle w:val="38"/>
          <w:rFonts w:hint="default" w:ascii="Times New Roman" w:hAnsi="Times New Roman" w:eastAsia="方正小标宋简体" w:cs="Times New Roman"/>
          <w:color w:val="auto"/>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"_Toc37232942" </w:instrText>
      </w:r>
      <w:r>
        <w:rPr>
          <w:rFonts w:hint="default" w:ascii="Times New Roman" w:hAnsi="Times New Roman" w:cs="Times New Roman"/>
        </w:rPr>
        <w:fldChar w:fldCharType="separate"/>
      </w:r>
      <w:r>
        <w:rPr>
          <w:rStyle w:val="38"/>
          <w:rFonts w:hint="default" w:ascii="Times New Roman" w:hAnsi="Times New Roman" w:eastAsia="方正小标宋简体" w:cs="Times New Roman"/>
          <w:color w:val="auto"/>
          <w:sz w:val="32"/>
          <w:szCs w:val="32"/>
        </w:rPr>
        <w:t>二、受理部门</w:t>
      </w:r>
      <w:r>
        <w:rPr>
          <w:rStyle w:val="38"/>
          <w:rFonts w:hint="default" w:ascii="Times New Roman" w:hAnsi="Times New Roman" w:eastAsia="方正小标宋简体" w:cs="Times New Roman"/>
          <w:color w:val="auto"/>
          <w:sz w:val="32"/>
          <w:szCs w:val="32"/>
        </w:rPr>
        <w:tab/>
      </w:r>
      <w:r>
        <w:rPr>
          <w:rStyle w:val="38"/>
          <w:rFonts w:hint="default" w:ascii="Times New Roman" w:hAnsi="Times New Roman" w:eastAsia="方正小标宋简体" w:cs="Times New Roman"/>
          <w:color w:val="auto"/>
          <w:sz w:val="32"/>
          <w:szCs w:val="32"/>
        </w:rPr>
        <w:fldChar w:fldCharType="begin"/>
      </w:r>
      <w:r>
        <w:rPr>
          <w:rStyle w:val="38"/>
          <w:rFonts w:hint="default" w:ascii="Times New Roman" w:hAnsi="Times New Roman" w:eastAsia="方正小标宋简体" w:cs="Times New Roman"/>
          <w:color w:val="auto"/>
          <w:sz w:val="32"/>
          <w:szCs w:val="32"/>
        </w:rPr>
        <w:instrText xml:space="preserve"> PAGEREF _Toc37232942 \h </w:instrText>
      </w:r>
      <w:r>
        <w:rPr>
          <w:rStyle w:val="38"/>
          <w:rFonts w:hint="default" w:ascii="Times New Roman" w:hAnsi="Times New Roman" w:eastAsia="方正小标宋简体" w:cs="Times New Roman"/>
          <w:color w:val="auto"/>
          <w:sz w:val="32"/>
          <w:szCs w:val="32"/>
        </w:rPr>
        <w:fldChar w:fldCharType="separate"/>
      </w:r>
      <w:r>
        <w:rPr>
          <w:rStyle w:val="38"/>
          <w:rFonts w:hint="default" w:ascii="Times New Roman" w:hAnsi="Times New Roman" w:eastAsia="方正小标宋简体" w:cs="Times New Roman"/>
          <w:color w:val="auto"/>
          <w:sz w:val="32"/>
          <w:szCs w:val="32"/>
        </w:rPr>
        <w:t>1</w:t>
      </w:r>
      <w:r>
        <w:rPr>
          <w:rStyle w:val="38"/>
          <w:rFonts w:hint="default" w:ascii="Times New Roman" w:hAnsi="Times New Roman" w:eastAsia="方正小标宋简体" w:cs="Times New Roman"/>
          <w:color w:val="auto"/>
          <w:sz w:val="32"/>
          <w:szCs w:val="32"/>
        </w:rPr>
        <w:fldChar w:fldCharType="end"/>
      </w:r>
      <w:r>
        <w:rPr>
          <w:rStyle w:val="38"/>
          <w:rFonts w:hint="default" w:ascii="Times New Roman" w:hAnsi="Times New Roman" w:eastAsia="方正小标宋简体" w:cs="Times New Roman"/>
          <w:color w:val="auto"/>
          <w:sz w:val="32"/>
          <w:szCs w:val="32"/>
        </w:rPr>
        <w:fldChar w:fldCharType="end"/>
      </w:r>
    </w:p>
    <w:p>
      <w:pPr>
        <w:pStyle w:val="30"/>
        <w:pageBreakBefore w:val="0"/>
        <w:widowControl w:val="0"/>
        <w:tabs>
          <w:tab w:val="right" w:leader="dot" w:pos="8834"/>
        </w:tabs>
        <w:kinsoku/>
        <w:wordWrap/>
        <w:topLinePunct w:val="0"/>
        <w:autoSpaceDE/>
        <w:autoSpaceDN/>
        <w:bidi w:val="0"/>
        <w:adjustRightInd w:val="0"/>
        <w:snapToGrid w:val="0"/>
        <w:spacing w:line="560" w:lineRule="exact"/>
        <w:ind w:left="0" w:leftChars="0" w:firstLine="0" w:firstLineChars="0"/>
        <w:jc w:val="both"/>
        <w:textAlignment w:val="auto"/>
        <w:rPr>
          <w:rStyle w:val="38"/>
          <w:rFonts w:hint="default" w:ascii="Times New Roman" w:hAnsi="Times New Roman" w:eastAsia="方正小标宋简体" w:cs="Times New Roman"/>
          <w:color w:val="auto"/>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"_Toc37232943" </w:instrText>
      </w:r>
      <w:r>
        <w:rPr>
          <w:rFonts w:hint="default" w:ascii="Times New Roman" w:hAnsi="Times New Roman" w:cs="Times New Roman"/>
        </w:rPr>
        <w:fldChar w:fldCharType="separate"/>
      </w:r>
      <w:r>
        <w:rPr>
          <w:rStyle w:val="38"/>
          <w:rFonts w:hint="default" w:ascii="Times New Roman" w:hAnsi="Times New Roman" w:eastAsia="方正小标宋简体" w:cs="Times New Roman"/>
          <w:color w:val="auto"/>
          <w:sz w:val="32"/>
          <w:szCs w:val="32"/>
        </w:rPr>
        <w:t>三、资料基本要求</w:t>
      </w:r>
      <w:r>
        <w:rPr>
          <w:rStyle w:val="38"/>
          <w:rFonts w:hint="default" w:ascii="Times New Roman" w:hAnsi="Times New Roman" w:eastAsia="方正小标宋简体" w:cs="Times New Roman"/>
          <w:color w:val="auto"/>
          <w:sz w:val="32"/>
          <w:szCs w:val="32"/>
        </w:rPr>
        <w:tab/>
      </w:r>
      <w:r>
        <w:rPr>
          <w:rStyle w:val="38"/>
          <w:rFonts w:hint="default" w:ascii="Times New Roman" w:hAnsi="Times New Roman" w:eastAsia="方正小标宋简体" w:cs="Times New Roman"/>
          <w:color w:val="auto"/>
          <w:sz w:val="32"/>
          <w:szCs w:val="32"/>
        </w:rPr>
        <w:fldChar w:fldCharType="begin"/>
      </w:r>
      <w:r>
        <w:rPr>
          <w:rStyle w:val="38"/>
          <w:rFonts w:hint="default" w:ascii="Times New Roman" w:hAnsi="Times New Roman" w:eastAsia="方正小标宋简体" w:cs="Times New Roman"/>
          <w:color w:val="auto"/>
          <w:sz w:val="32"/>
          <w:szCs w:val="32"/>
        </w:rPr>
        <w:instrText xml:space="preserve"> PAGEREF _Toc37232943 \h </w:instrText>
      </w:r>
      <w:r>
        <w:rPr>
          <w:rStyle w:val="38"/>
          <w:rFonts w:hint="default" w:ascii="Times New Roman" w:hAnsi="Times New Roman" w:eastAsia="方正小标宋简体" w:cs="Times New Roman"/>
          <w:color w:val="auto"/>
          <w:sz w:val="32"/>
          <w:szCs w:val="32"/>
        </w:rPr>
        <w:fldChar w:fldCharType="separate"/>
      </w:r>
      <w:r>
        <w:rPr>
          <w:rStyle w:val="38"/>
          <w:rFonts w:hint="default" w:ascii="Times New Roman" w:hAnsi="Times New Roman" w:eastAsia="方正小标宋简体" w:cs="Times New Roman"/>
          <w:color w:val="auto"/>
          <w:sz w:val="32"/>
          <w:szCs w:val="32"/>
        </w:rPr>
        <w:t>1</w:t>
      </w:r>
      <w:r>
        <w:rPr>
          <w:rStyle w:val="38"/>
          <w:rFonts w:hint="default" w:ascii="Times New Roman" w:hAnsi="Times New Roman" w:eastAsia="方正小标宋简体" w:cs="Times New Roman"/>
          <w:color w:val="auto"/>
          <w:sz w:val="32"/>
          <w:szCs w:val="32"/>
        </w:rPr>
        <w:fldChar w:fldCharType="end"/>
      </w:r>
      <w:r>
        <w:rPr>
          <w:rStyle w:val="38"/>
          <w:rFonts w:hint="default" w:ascii="Times New Roman" w:hAnsi="Times New Roman" w:eastAsia="方正小标宋简体" w:cs="Times New Roman"/>
          <w:color w:val="auto"/>
          <w:sz w:val="32"/>
          <w:szCs w:val="32"/>
        </w:rPr>
        <w:fldChar w:fldCharType="end"/>
      </w:r>
    </w:p>
    <w:p>
      <w:pPr>
        <w:pStyle w:val="18"/>
        <w:pageBreakBefore w:val="0"/>
        <w:widowControl w:val="0"/>
        <w:tabs>
          <w:tab w:val="right" w:leader="dot" w:pos="8834"/>
        </w:tabs>
        <w:kinsoku/>
        <w:wordWrap/>
        <w:topLinePunct w:val="0"/>
        <w:autoSpaceDE/>
        <w:autoSpaceDN/>
        <w:bidi w:val="0"/>
        <w:adjustRightInd w:val="0"/>
        <w:snapToGrid w:val="0"/>
        <w:spacing w:line="560" w:lineRule="exact"/>
        <w:ind w:left="0" w:leftChars="0" w:firstLine="585" w:firstLineChars="300"/>
        <w:textAlignment w:val="auto"/>
        <w:rPr>
          <w:rStyle w:val="38"/>
          <w:rFonts w:hint="default" w:ascii="Times New Roman" w:hAnsi="Times New Roman" w:cs="Times New Roman"/>
          <w:color w:val="auto"/>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"_Toc37232944" </w:instrText>
      </w:r>
      <w:r>
        <w:rPr>
          <w:rFonts w:hint="default" w:ascii="Times New Roman" w:hAnsi="Times New Roman" w:cs="Times New Roman"/>
        </w:rPr>
        <w:fldChar w:fldCharType="separate"/>
      </w:r>
      <w:r>
        <w:rPr>
          <w:rStyle w:val="38"/>
          <w:rFonts w:hint="default" w:ascii="Times New Roman" w:hAnsi="Times New Roman" w:cs="Times New Roman"/>
          <w:color w:val="auto"/>
          <w:sz w:val="32"/>
          <w:szCs w:val="32"/>
        </w:rPr>
        <w:t>（一）申请表的整理</w:t>
      </w:r>
      <w:r>
        <w:rPr>
          <w:rStyle w:val="38"/>
          <w:rFonts w:hint="default" w:ascii="Times New Roman" w:hAnsi="Times New Roman" w:cs="Times New Roman"/>
          <w:color w:val="auto"/>
          <w:sz w:val="32"/>
          <w:szCs w:val="32"/>
        </w:rPr>
        <w:tab/>
      </w:r>
      <w:r>
        <w:rPr>
          <w:rStyle w:val="38"/>
          <w:rFonts w:hint="default" w:ascii="Times New Roman" w:hAnsi="Times New Roman" w:cs="Times New Roman"/>
          <w:color w:val="auto"/>
          <w:sz w:val="32"/>
          <w:szCs w:val="32"/>
        </w:rPr>
        <w:fldChar w:fldCharType="begin"/>
      </w:r>
      <w:r>
        <w:rPr>
          <w:rStyle w:val="38"/>
          <w:rFonts w:hint="default" w:ascii="Times New Roman" w:hAnsi="Times New Roman" w:cs="Times New Roman"/>
          <w:color w:val="auto"/>
          <w:sz w:val="32"/>
          <w:szCs w:val="32"/>
        </w:rPr>
        <w:instrText xml:space="preserve"> PAGEREF _Toc37232944 \h </w:instrText>
      </w:r>
      <w:r>
        <w:rPr>
          <w:rStyle w:val="38"/>
          <w:rFonts w:hint="default" w:ascii="Times New Roman" w:hAnsi="Times New Roman" w:cs="Times New Roman"/>
          <w:color w:val="auto"/>
          <w:sz w:val="32"/>
          <w:szCs w:val="32"/>
        </w:rPr>
        <w:fldChar w:fldCharType="separate"/>
      </w:r>
      <w:r>
        <w:rPr>
          <w:rStyle w:val="38"/>
          <w:rFonts w:hint="default" w:ascii="Times New Roman" w:hAnsi="Times New Roman" w:cs="Times New Roman"/>
          <w:color w:val="auto"/>
          <w:sz w:val="32"/>
          <w:szCs w:val="32"/>
        </w:rPr>
        <w:t>1</w:t>
      </w:r>
      <w:r>
        <w:rPr>
          <w:rStyle w:val="38"/>
          <w:rFonts w:hint="default" w:ascii="Times New Roman" w:hAnsi="Times New Roman" w:cs="Times New Roman"/>
          <w:color w:val="auto"/>
          <w:sz w:val="32"/>
          <w:szCs w:val="32"/>
        </w:rPr>
        <w:fldChar w:fldCharType="end"/>
      </w:r>
      <w:r>
        <w:rPr>
          <w:rStyle w:val="38"/>
          <w:rFonts w:hint="default" w:ascii="Times New Roman" w:hAnsi="Times New Roman" w:cs="Times New Roman"/>
          <w:color w:val="auto"/>
          <w:sz w:val="32"/>
          <w:szCs w:val="32"/>
        </w:rPr>
        <w:fldChar w:fldCharType="end"/>
      </w:r>
    </w:p>
    <w:p>
      <w:pPr>
        <w:pStyle w:val="18"/>
        <w:pageBreakBefore w:val="0"/>
        <w:widowControl w:val="0"/>
        <w:tabs>
          <w:tab w:val="right" w:leader="dot" w:pos="8834"/>
        </w:tabs>
        <w:kinsoku/>
        <w:wordWrap/>
        <w:topLinePunct w:val="0"/>
        <w:autoSpaceDE/>
        <w:autoSpaceDN/>
        <w:bidi w:val="0"/>
        <w:adjustRightInd w:val="0"/>
        <w:snapToGrid w:val="0"/>
        <w:spacing w:line="560" w:lineRule="exact"/>
        <w:ind w:left="0" w:leftChars="0" w:firstLine="373"/>
        <w:textAlignment w:val="auto"/>
        <w:rPr>
          <w:rStyle w:val="38"/>
          <w:rFonts w:hint="default" w:ascii="Times New Roman" w:hAnsi="Times New Roman" w:cs="Times New Roman"/>
          <w:color w:val="auto"/>
          <w:sz w:val="32"/>
          <w:szCs w:val="32"/>
        </w:rPr>
      </w:pP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HYPERLINK \l "_Toc37232945" </w:instrText>
      </w:r>
      <w:r>
        <w:rPr>
          <w:rFonts w:hint="default" w:ascii="Times New Roman" w:hAnsi="Times New Roman" w:cs="Times New Roman"/>
        </w:rPr>
        <w:fldChar w:fldCharType="separate"/>
      </w:r>
      <w:r>
        <w:rPr>
          <w:rStyle w:val="38"/>
          <w:rFonts w:hint="default" w:ascii="Times New Roman" w:hAnsi="Times New Roman" w:cs="Times New Roman"/>
          <w:color w:val="auto"/>
          <w:sz w:val="32"/>
          <w:szCs w:val="32"/>
        </w:rPr>
        <w:t>（二）申报资料的整理</w:t>
      </w:r>
      <w:r>
        <w:rPr>
          <w:rStyle w:val="38"/>
          <w:rFonts w:hint="default" w:ascii="Times New Roman" w:hAnsi="Times New Roman" w:cs="Times New Roman"/>
          <w:color w:val="auto"/>
          <w:sz w:val="32"/>
          <w:szCs w:val="32"/>
        </w:rPr>
        <w:tab/>
      </w:r>
      <w:r>
        <w:rPr>
          <w:rStyle w:val="38"/>
          <w:rFonts w:hint="default" w:ascii="Times New Roman" w:hAnsi="Times New Roman" w:cs="Times New Roman"/>
          <w:color w:val="auto"/>
          <w:sz w:val="32"/>
          <w:szCs w:val="32"/>
        </w:rPr>
        <w:fldChar w:fldCharType="begin"/>
      </w:r>
      <w:r>
        <w:rPr>
          <w:rStyle w:val="38"/>
          <w:rFonts w:hint="default" w:ascii="Times New Roman" w:hAnsi="Times New Roman" w:cs="Times New Roman"/>
          <w:color w:val="auto"/>
          <w:sz w:val="32"/>
          <w:szCs w:val="32"/>
        </w:rPr>
        <w:instrText xml:space="preserve"> PAGEREF _Toc37232945 \h </w:instrText>
      </w:r>
      <w:r>
        <w:rPr>
          <w:rStyle w:val="38"/>
          <w:rFonts w:hint="default" w:ascii="Times New Roman" w:hAnsi="Times New Roman" w:cs="Times New Roman"/>
          <w:color w:val="auto"/>
          <w:sz w:val="32"/>
          <w:szCs w:val="32"/>
        </w:rPr>
        <w:fldChar w:fldCharType="separate"/>
      </w:r>
      <w:r>
        <w:rPr>
          <w:rStyle w:val="38"/>
          <w:rFonts w:hint="default" w:ascii="Times New Roman" w:hAnsi="Times New Roman" w:cs="Times New Roman"/>
          <w:color w:val="auto"/>
          <w:sz w:val="32"/>
          <w:szCs w:val="32"/>
        </w:rPr>
        <w:t>1</w:t>
      </w:r>
      <w:r>
        <w:rPr>
          <w:rStyle w:val="38"/>
          <w:rFonts w:hint="default" w:ascii="Times New Roman" w:hAnsi="Times New Roman" w:cs="Times New Roman"/>
          <w:color w:val="auto"/>
          <w:sz w:val="32"/>
          <w:szCs w:val="32"/>
        </w:rPr>
        <w:fldChar w:fldCharType="end"/>
      </w:r>
      <w:r>
        <w:rPr>
          <w:rStyle w:val="38"/>
          <w:rFonts w:hint="default" w:ascii="Times New Roman" w:hAnsi="Times New Roman" w:cs="Times New Roman"/>
          <w:color w:val="auto"/>
          <w:sz w:val="32"/>
          <w:szCs w:val="32"/>
        </w:rPr>
        <w:fldChar w:fldCharType="end"/>
      </w:r>
    </w:p>
    <w:p>
      <w:pPr>
        <w:pStyle w:val="30"/>
        <w:pageBreakBefore w:val="0"/>
        <w:widowControl w:val="0"/>
        <w:tabs>
          <w:tab w:val="right" w:leader="dot" w:pos="8834"/>
        </w:tabs>
        <w:kinsoku/>
        <w:wordWrap/>
        <w:topLinePunct w:val="0"/>
        <w:autoSpaceDE/>
        <w:autoSpaceDN/>
        <w:bidi w:val="0"/>
        <w:adjustRightInd w:val="0"/>
        <w:snapToGrid w:val="0"/>
        <w:spacing w:line="560" w:lineRule="exact"/>
        <w:ind w:left="0" w:leftChars="0" w:firstLine="0" w:firstLineChars="0"/>
        <w:jc w:val="both"/>
        <w:textAlignment w:val="auto"/>
        <w:rPr>
          <w:rStyle w:val="38"/>
          <w:rFonts w:hint="default" w:ascii="Times New Roman" w:hAnsi="Times New Roman" w:eastAsia="方正小标宋简体" w:cs="Times New Roman"/>
          <w:color w:val="auto"/>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"_Toc37232946" </w:instrText>
      </w:r>
      <w:r>
        <w:rPr>
          <w:rFonts w:hint="default" w:ascii="Times New Roman" w:hAnsi="Times New Roman" w:cs="Times New Roman"/>
        </w:rPr>
        <w:fldChar w:fldCharType="separate"/>
      </w:r>
      <w:r>
        <w:rPr>
          <w:rStyle w:val="38"/>
          <w:rFonts w:hint="default" w:ascii="Times New Roman" w:hAnsi="Times New Roman" w:eastAsia="方正小标宋简体" w:cs="Times New Roman"/>
          <w:color w:val="auto"/>
          <w:sz w:val="32"/>
          <w:szCs w:val="32"/>
        </w:rPr>
        <w:t>四、形式审查要点</w:t>
      </w:r>
      <w:r>
        <w:rPr>
          <w:rStyle w:val="38"/>
          <w:rFonts w:hint="default" w:ascii="Times New Roman" w:hAnsi="Times New Roman" w:eastAsia="方正小标宋简体" w:cs="Times New Roman"/>
          <w:color w:val="auto"/>
          <w:sz w:val="32"/>
          <w:szCs w:val="32"/>
        </w:rPr>
        <w:tab/>
      </w:r>
      <w:r>
        <w:rPr>
          <w:rStyle w:val="38"/>
          <w:rFonts w:hint="default" w:ascii="Times New Roman" w:hAnsi="Times New Roman" w:eastAsia="方正小标宋简体" w:cs="Times New Roman"/>
          <w:color w:val="auto"/>
          <w:sz w:val="32"/>
          <w:szCs w:val="32"/>
        </w:rPr>
        <w:fldChar w:fldCharType="begin"/>
      </w:r>
      <w:r>
        <w:rPr>
          <w:rStyle w:val="38"/>
          <w:rFonts w:hint="default" w:ascii="Times New Roman" w:hAnsi="Times New Roman" w:eastAsia="方正小标宋简体" w:cs="Times New Roman"/>
          <w:color w:val="auto"/>
          <w:sz w:val="32"/>
          <w:szCs w:val="32"/>
        </w:rPr>
        <w:instrText xml:space="preserve"> PAGEREF _Toc37232946 \h </w:instrText>
      </w:r>
      <w:r>
        <w:rPr>
          <w:rStyle w:val="38"/>
          <w:rFonts w:hint="default" w:ascii="Times New Roman" w:hAnsi="Times New Roman" w:eastAsia="方正小标宋简体" w:cs="Times New Roman"/>
          <w:color w:val="auto"/>
          <w:sz w:val="32"/>
          <w:szCs w:val="32"/>
        </w:rPr>
        <w:fldChar w:fldCharType="separate"/>
      </w:r>
      <w:r>
        <w:rPr>
          <w:rStyle w:val="38"/>
          <w:rFonts w:hint="default" w:ascii="Times New Roman" w:hAnsi="Times New Roman" w:eastAsia="方正小标宋简体" w:cs="Times New Roman"/>
          <w:color w:val="auto"/>
          <w:sz w:val="32"/>
          <w:szCs w:val="32"/>
        </w:rPr>
        <w:t>2</w:t>
      </w:r>
      <w:r>
        <w:rPr>
          <w:rStyle w:val="38"/>
          <w:rFonts w:hint="default" w:ascii="Times New Roman" w:hAnsi="Times New Roman" w:eastAsia="方正小标宋简体" w:cs="Times New Roman"/>
          <w:color w:val="auto"/>
          <w:sz w:val="32"/>
          <w:szCs w:val="32"/>
        </w:rPr>
        <w:fldChar w:fldCharType="end"/>
      </w:r>
      <w:r>
        <w:rPr>
          <w:rStyle w:val="38"/>
          <w:rFonts w:hint="default" w:ascii="Times New Roman" w:hAnsi="Times New Roman" w:eastAsia="方正小标宋简体" w:cs="Times New Roman"/>
          <w:color w:val="auto"/>
          <w:sz w:val="32"/>
          <w:szCs w:val="32"/>
        </w:rPr>
        <w:fldChar w:fldCharType="end"/>
      </w:r>
    </w:p>
    <w:p>
      <w:pPr>
        <w:pStyle w:val="18"/>
        <w:pageBreakBefore w:val="0"/>
        <w:widowControl w:val="0"/>
        <w:tabs>
          <w:tab w:val="right" w:leader="dot" w:pos="8834"/>
        </w:tabs>
        <w:kinsoku/>
        <w:wordWrap/>
        <w:topLinePunct w:val="0"/>
        <w:autoSpaceDE/>
        <w:autoSpaceDN/>
        <w:bidi w:val="0"/>
        <w:adjustRightInd w:val="0"/>
        <w:snapToGrid w:val="0"/>
        <w:spacing w:line="560" w:lineRule="exact"/>
        <w:ind w:left="0" w:leftChars="0" w:firstLine="585" w:firstLineChars="300"/>
        <w:textAlignment w:val="auto"/>
        <w:rPr>
          <w:rStyle w:val="38"/>
          <w:rFonts w:hint="default" w:ascii="Times New Roman" w:hAnsi="Times New Roman" w:cs="Times New Roman"/>
          <w:color w:val="auto"/>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"_Toc37232947" </w:instrText>
      </w:r>
      <w:r>
        <w:rPr>
          <w:rFonts w:hint="default" w:ascii="Times New Roman" w:hAnsi="Times New Roman" w:cs="Times New Roman"/>
        </w:rPr>
        <w:fldChar w:fldCharType="separate"/>
      </w:r>
      <w:r>
        <w:rPr>
          <w:rStyle w:val="38"/>
          <w:rFonts w:hint="default" w:ascii="Times New Roman" w:hAnsi="Times New Roman" w:cs="Times New Roman"/>
          <w:color w:val="auto"/>
          <w:sz w:val="32"/>
          <w:szCs w:val="32"/>
        </w:rPr>
        <w:t>（一）申报事项审查要点</w:t>
      </w:r>
      <w:r>
        <w:rPr>
          <w:rStyle w:val="38"/>
          <w:rFonts w:hint="default" w:ascii="Times New Roman" w:hAnsi="Times New Roman" w:cs="Times New Roman"/>
          <w:color w:val="auto"/>
          <w:sz w:val="32"/>
          <w:szCs w:val="32"/>
        </w:rPr>
        <w:tab/>
      </w:r>
      <w:r>
        <w:rPr>
          <w:rStyle w:val="38"/>
          <w:rFonts w:hint="default" w:ascii="Times New Roman" w:hAnsi="Times New Roman" w:cs="Times New Roman"/>
          <w:color w:val="auto"/>
          <w:sz w:val="32"/>
          <w:szCs w:val="32"/>
        </w:rPr>
        <w:fldChar w:fldCharType="begin"/>
      </w:r>
      <w:r>
        <w:rPr>
          <w:rStyle w:val="38"/>
          <w:rFonts w:hint="default" w:ascii="Times New Roman" w:hAnsi="Times New Roman" w:cs="Times New Roman"/>
          <w:color w:val="auto"/>
          <w:sz w:val="32"/>
          <w:szCs w:val="32"/>
        </w:rPr>
        <w:instrText xml:space="preserve"> PAGEREF _Toc37232947 \h </w:instrText>
      </w:r>
      <w:r>
        <w:rPr>
          <w:rStyle w:val="38"/>
          <w:rFonts w:hint="default" w:ascii="Times New Roman" w:hAnsi="Times New Roman" w:cs="Times New Roman"/>
          <w:color w:val="auto"/>
          <w:sz w:val="32"/>
          <w:szCs w:val="32"/>
        </w:rPr>
        <w:fldChar w:fldCharType="separate"/>
      </w:r>
      <w:r>
        <w:rPr>
          <w:rStyle w:val="38"/>
          <w:rFonts w:hint="default" w:ascii="Times New Roman" w:hAnsi="Times New Roman" w:cs="Times New Roman"/>
          <w:color w:val="auto"/>
          <w:sz w:val="32"/>
          <w:szCs w:val="32"/>
        </w:rPr>
        <w:t>2</w:t>
      </w:r>
      <w:r>
        <w:rPr>
          <w:rStyle w:val="38"/>
          <w:rFonts w:hint="default" w:ascii="Times New Roman" w:hAnsi="Times New Roman" w:cs="Times New Roman"/>
          <w:color w:val="auto"/>
          <w:sz w:val="32"/>
          <w:szCs w:val="32"/>
        </w:rPr>
        <w:fldChar w:fldCharType="end"/>
      </w:r>
      <w:r>
        <w:rPr>
          <w:rStyle w:val="38"/>
          <w:rFonts w:hint="default" w:ascii="Times New Roman" w:hAnsi="Times New Roman" w:cs="Times New Roman"/>
          <w:color w:val="auto"/>
          <w:sz w:val="32"/>
          <w:szCs w:val="32"/>
        </w:rPr>
        <w:fldChar w:fldCharType="end"/>
      </w:r>
    </w:p>
    <w:p>
      <w:pPr>
        <w:pStyle w:val="18"/>
        <w:pageBreakBefore w:val="0"/>
        <w:widowControl w:val="0"/>
        <w:tabs>
          <w:tab w:val="right" w:leader="dot" w:pos="8834"/>
        </w:tabs>
        <w:kinsoku/>
        <w:wordWrap/>
        <w:topLinePunct w:val="0"/>
        <w:autoSpaceDE/>
        <w:autoSpaceDN/>
        <w:bidi w:val="0"/>
        <w:adjustRightInd w:val="0"/>
        <w:snapToGrid w:val="0"/>
        <w:spacing w:line="560" w:lineRule="exact"/>
        <w:ind w:left="0" w:leftChars="0" w:firstLine="585" w:firstLineChars="300"/>
        <w:textAlignment w:val="auto"/>
        <w:rPr>
          <w:rStyle w:val="38"/>
          <w:rFonts w:hint="default" w:ascii="Times New Roman" w:hAnsi="Times New Roman" w:cs="Times New Roman"/>
          <w:color w:val="auto"/>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"_Toc37232948" </w:instrText>
      </w:r>
      <w:r>
        <w:rPr>
          <w:rFonts w:hint="default" w:ascii="Times New Roman" w:hAnsi="Times New Roman" w:cs="Times New Roman"/>
        </w:rPr>
        <w:fldChar w:fldCharType="separate"/>
      </w:r>
      <w:r>
        <w:rPr>
          <w:rStyle w:val="38"/>
          <w:rFonts w:hint="default" w:ascii="Times New Roman" w:hAnsi="Times New Roman" w:cs="Times New Roman"/>
          <w:color w:val="auto"/>
          <w:sz w:val="32"/>
          <w:szCs w:val="32"/>
        </w:rPr>
        <w:t>（二）沟通交流审查要点</w:t>
      </w:r>
      <w:r>
        <w:rPr>
          <w:rStyle w:val="38"/>
          <w:rFonts w:hint="default" w:ascii="Times New Roman" w:hAnsi="Times New Roman" w:cs="Times New Roman"/>
          <w:color w:val="auto"/>
          <w:sz w:val="32"/>
          <w:szCs w:val="32"/>
        </w:rPr>
        <w:tab/>
      </w:r>
      <w:r>
        <w:rPr>
          <w:rStyle w:val="38"/>
          <w:rFonts w:hint="default" w:ascii="Times New Roman" w:hAnsi="Times New Roman" w:cs="Times New Roman"/>
          <w:color w:val="auto"/>
          <w:sz w:val="32"/>
          <w:szCs w:val="32"/>
        </w:rPr>
        <w:fldChar w:fldCharType="begin"/>
      </w:r>
      <w:r>
        <w:rPr>
          <w:rStyle w:val="38"/>
          <w:rFonts w:hint="default" w:ascii="Times New Roman" w:hAnsi="Times New Roman" w:cs="Times New Roman"/>
          <w:color w:val="auto"/>
          <w:sz w:val="32"/>
          <w:szCs w:val="32"/>
        </w:rPr>
        <w:instrText xml:space="preserve"> PAGEREF _Toc37232948 \h </w:instrText>
      </w:r>
      <w:r>
        <w:rPr>
          <w:rStyle w:val="38"/>
          <w:rFonts w:hint="default" w:ascii="Times New Roman" w:hAnsi="Times New Roman" w:cs="Times New Roman"/>
          <w:color w:val="auto"/>
          <w:sz w:val="32"/>
          <w:szCs w:val="32"/>
        </w:rPr>
        <w:fldChar w:fldCharType="separate"/>
      </w:r>
      <w:r>
        <w:rPr>
          <w:rStyle w:val="38"/>
          <w:rFonts w:hint="default" w:ascii="Times New Roman" w:hAnsi="Times New Roman" w:cs="Times New Roman"/>
          <w:color w:val="auto"/>
          <w:sz w:val="32"/>
          <w:szCs w:val="32"/>
        </w:rPr>
        <w:t>2</w:t>
      </w:r>
      <w:r>
        <w:rPr>
          <w:rStyle w:val="38"/>
          <w:rFonts w:hint="default" w:ascii="Times New Roman" w:hAnsi="Times New Roman" w:cs="Times New Roman"/>
          <w:color w:val="auto"/>
          <w:sz w:val="32"/>
          <w:szCs w:val="32"/>
        </w:rPr>
        <w:fldChar w:fldCharType="end"/>
      </w:r>
      <w:r>
        <w:rPr>
          <w:rStyle w:val="38"/>
          <w:rFonts w:hint="default" w:ascii="Times New Roman" w:hAnsi="Times New Roman" w:cs="Times New Roman"/>
          <w:color w:val="auto"/>
          <w:sz w:val="32"/>
          <w:szCs w:val="32"/>
        </w:rPr>
        <w:fldChar w:fldCharType="end"/>
      </w:r>
    </w:p>
    <w:p>
      <w:pPr>
        <w:pStyle w:val="18"/>
        <w:pageBreakBefore w:val="0"/>
        <w:widowControl w:val="0"/>
        <w:tabs>
          <w:tab w:val="right" w:leader="dot" w:pos="8834"/>
        </w:tabs>
        <w:kinsoku/>
        <w:wordWrap/>
        <w:topLinePunct w:val="0"/>
        <w:autoSpaceDE/>
        <w:autoSpaceDN/>
        <w:bidi w:val="0"/>
        <w:adjustRightInd w:val="0"/>
        <w:snapToGrid w:val="0"/>
        <w:spacing w:line="560" w:lineRule="exact"/>
        <w:ind w:left="0" w:leftChars="0" w:firstLine="585" w:firstLineChars="300"/>
        <w:textAlignment w:val="auto"/>
        <w:rPr>
          <w:rStyle w:val="38"/>
          <w:rFonts w:hint="default" w:ascii="Times New Roman" w:hAnsi="Times New Roman" w:cs="Times New Roman"/>
          <w:color w:val="auto"/>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"_Toc37232949" </w:instrText>
      </w:r>
      <w:r>
        <w:rPr>
          <w:rFonts w:hint="default" w:ascii="Times New Roman" w:hAnsi="Times New Roman" w:cs="Times New Roman"/>
        </w:rPr>
        <w:fldChar w:fldCharType="separate"/>
      </w:r>
      <w:r>
        <w:rPr>
          <w:rStyle w:val="38"/>
          <w:rFonts w:hint="default" w:ascii="Times New Roman" w:hAnsi="Times New Roman" w:cs="Times New Roman"/>
          <w:color w:val="auto"/>
          <w:sz w:val="32"/>
          <w:szCs w:val="32"/>
        </w:rPr>
        <w:t>（三）申请表审查要点</w:t>
      </w:r>
      <w:r>
        <w:rPr>
          <w:rStyle w:val="38"/>
          <w:rFonts w:hint="default" w:ascii="Times New Roman" w:hAnsi="Times New Roman" w:cs="Times New Roman"/>
          <w:color w:val="auto"/>
          <w:sz w:val="32"/>
          <w:szCs w:val="32"/>
        </w:rPr>
        <w:tab/>
      </w:r>
      <w:r>
        <w:rPr>
          <w:rStyle w:val="38"/>
          <w:rFonts w:hint="default" w:ascii="Times New Roman" w:hAnsi="Times New Roman" w:cs="Times New Roman"/>
          <w:color w:val="auto"/>
          <w:sz w:val="32"/>
          <w:szCs w:val="32"/>
        </w:rPr>
        <w:fldChar w:fldCharType="begin"/>
      </w:r>
      <w:r>
        <w:rPr>
          <w:rStyle w:val="38"/>
          <w:rFonts w:hint="default" w:ascii="Times New Roman" w:hAnsi="Times New Roman" w:cs="Times New Roman"/>
          <w:color w:val="auto"/>
          <w:sz w:val="32"/>
          <w:szCs w:val="32"/>
        </w:rPr>
        <w:instrText xml:space="preserve"> PAGEREF _Toc37232949 \h </w:instrText>
      </w:r>
      <w:r>
        <w:rPr>
          <w:rStyle w:val="38"/>
          <w:rFonts w:hint="default" w:ascii="Times New Roman" w:hAnsi="Times New Roman" w:cs="Times New Roman"/>
          <w:color w:val="auto"/>
          <w:sz w:val="32"/>
          <w:szCs w:val="32"/>
        </w:rPr>
        <w:fldChar w:fldCharType="separate"/>
      </w:r>
      <w:r>
        <w:rPr>
          <w:rStyle w:val="38"/>
          <w:rFonts w:hint="default" w:ascii="Times New Roman" w:hAnsi="Times New Roman" w:cs="Times New Roman"/>
          <w:color w:val="auto"/>
          <w:sz w:val="32"/>
          <w:szCs w:val="32"/>
        </w:rPr>
        <w:t>3</w:t>
      </w:r>
      <w:r>
        <w:rPr>
          <w:rStyle w:val="38"/>
          <w:rFonts w:hint="default" w:ascii="Times New Roman" w:hAnsi="Times New Roman" w:cs="Times New Roman"/>
          <w:color w:val="auto"/>
          <w:sz w:val="32"/>
          <w:szCs w:val="32"/>
        </w:rPr>
        <w:fldChar w:fldCharType="end"/>
      </w:r>
      <w:r>
        <w:rPr>
          <w:rStyle w:val="38"/>
          <w:rFonts w:hint="default" w:ascii="Times New Roman" w:hAnsi="Times New Roman" w:cs="Times New Roman"/>
          <w:color w:val="auto"/>
          <w:sz w:val="32"/>
          <w:szCs w:val="32"/>
        </w:rPr>
        <w:fldChar w:fldCharType="end"/>
      </w:r>
    </w:p>
    <w:p>
      <w:pPr>
        <w:pStyle w:val="18"/>
        <w:pageBreakBefore w:val="0"/>
        <w:widowControl w:val="0"/>
        <w:tabs>
          <w:tab w:val="right" w:leader="dot" w:pos="8834"/>
        </w:tabs>
        <w:kinsoku/>
        <w:wordWrap/>
        <w:topLinePunct w:val="0"/>
        <w:autoSpaceDE/>
        <w:autoSpaceDN/>
        <w:bidi w:val="0"/>
        <w:adjustRightInd w:val="0"/>
        <w:snapToGrid w:val="0"/>
        <w:spacing w:line="560" w:lineRule="exact"/>
        <w:ind w:left="0" w:leftChars="0" w:firstLine="585" w:firstLineChars="300"/>
        <w:textAlignment w:val="auto"/>
        <w:rPr>
          <w:rStyle w:val="38"/>
          <w:rFonts w:hint="default" w:ascii="Times New Roman" w:hAnsi="Times New Roman" w:cs="Times New Roman"/>
          <w:color w:val="auto"/>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"_Toc37232950" </w:instrText>
      </w:r>
      <w:r>
        <w:rPr>
          <w:rFonts w:hint="default" w:ascii="Times New Roman" w:hAnsi="Times New Roman" w:cs="Times New Roman"/>
        </w:rPr>
        <w:fldChar w:fldCharType="separate"/>
      </w:r>
      <w:r>
        <w:rPr>
          <w:rStyle w:val="38"/>
          <w:rFonts w:hint="default" w:ascii="Times New Roman" w:hAnsi="Times New Roman" w:cs="Times New Roman"/>
          <w:color w:val="auto"/>
          <w:sz w:val="32"/>
          <w:szCs w:val="32"/>
        </w:rPr>
        <w:t>（四）申报资料审查要点</w:t>
      </w:r>
      <w:r>
        <w:rPr>
          <w:rStyle w:val="38"/>
          <w:rFonts w:hint="default" w:ascii="Times New Roman" w:hAnsi="Times New Roman" w:cs="Times New Roman"/>
          <w:color w:val="auto"/>
          <w:sz w:val="32"/>
          <w:szCs w:val="32"/>
        </w:rPr>
        <w:tab/>
      </w:r>
      <w:r>
        <w:rPr>
          <w:rStyle w:val="38"/>
          <w:rFonts w:hint="default" w:ascii="Times New Roman" w:hAnsi="Times New Roman" w:cs="Times New Roman"/>
          <w:color w:val="auto"/>
          <w:sz w:val="32"/>
          <w:szCs w:val="32"/>
        </w:rPr>
        <w:fldChar w:fldCharType="begin"/>
      </w:r>
      <w:r>
        <w:rPr>
          <w:rStyle w:val="38"/>
          <w:rFonts w:hint="default" w:ascii="Times New Roman" w:hAnsi="Times New Roman" w:cs="Times New Roman"/>
          <w:color w:val="auto"/>
          <w:sz w:val="32"/>
          <w:szCs w:val="32"/>
        </w:rPr>
        <w:instrText xml:space="preserve"> PAGEREF _Toc37232950 \h </w:instrText>
      </w:r>
      <w:r>
        <w:rPr>
          <w:rStyle w:val="38"/>
          <w:rFonts w:hint="default" w:ascii="Times New Roman" w:hAnsi="Times New Roman" w:cs="Times New Roman"/>
          <w:color w:val="auto"/>
          <w:sz w:val="32"/>
          <w:szCs w:val="32"/>
        </w:rPr>
        <w:fldChar w:fldCharType="separate"/>
      </w:r>
      <w:r>
        <w:rPr>
          <w:rStyle w:val="38"/>
          <w:rFonts w:hint="default" w:ascii="Times New Roman" w:hAnsi="Times New Roman" w:cs="Times New Roman"/>
          <w:color w:val="auto"/>
          <w:sz w:val="32"/>
          <w:szCs w:val="32"/>
        </w:rPr>
        <w:t>5</w:t>
      </w:r>
      <w:r>
        <w:rPr>
          <w:rStyle w:val="38"/>
          <w:rFonts w:hint="default" w:ascii="Times New Roman" w:hAnsi="Times New Roman" w:cs="Times New Roman"/>
          <w:color w:val="auto"/>
          <w:sz w:val="32"/>
          <w:szCs w:val="32"/>
        </w:rPr>
        <w:fldChar w:fldCharType="end"/>
      </w:r>
      <w:r>
        <w:rPr>
          <w:rStyle w:val="38"/>
          <w:rFonts w:hint="default" w:ascii="Times New Roman" w:hAnsi="Times New Roman" w:cs="Times New Roman"/>
          <w:color w:val="auto"/>
          <w:sz w:val="32"/>
          <w:szCs w:val="32"/>
        </w:rPr>
        <w:fldChar w:fldCharType="end"/>
      </w:r>
    </w:p>
    <w:p>
      <w:pPr>
        <w:pStyle w:val="18"/>
        <w:pageBreakBefore w:val="0"/>
        <w:widowControl w:val="0"/>
        <w:tabs>
          <w:tab w:val="right" w:leader="dot" w:pos="8834"/>
        </w:tabs>
        <w:kinsoku/>
        <w:wordWrap/>
        <w:topLinePunct w:val="0"/>
        <w:autoSpaceDE/>
        <w:autoSpaceDN/>
        <w:bidi w:val="0"/>
        <w:adjustRightInd w:val="0"/>
        <w:snapToGrid w:val="0"/>
        <w:spacing w:line="560" w:lineRule="exact"/>
        <w:ind w:left="0" w:leftChars="0" w:firstLine="585" w:firstLineChars="300"/>
        <w:textAlignment w:val="auto"/>
        <w:rPr>
          <w:rStyle w:val="38"/>
          <w:rFonts w:hint="default" w:ascii="Times New Roman" w:hAnsi="Times New Roman" w:cs="Times New Roman"/>
          <w:color w:val="auto"/>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"_Toc37232951" </w:instrText>
      </w:r>
      <w:r>
        <w:rPr>
          <w:rFonts w:hint="default" w:ascii="Times New Roman" w:hAnsi="Times New Roman" w:cs="Times New Roman"/>
        </w:rPr>
        <w:fldChar w:fldCharType="separate"/>
      </w:r>
      <w:r>
        <w:rPr>
          <w:rStyle w:val="38"/>
          <w:rFonts w:hint="default" w:ascii="Times New Roman" w:hAnsi="Times New Roman" w:cs="Times New Roman"/>
          <w:color w:val="auto"/>
          <w:sz w:val="32"/>
          <w:szCs w:val="32"/>
        </w:rPr>
        <w:t>（五）其他提示</w:t>
      </w:r>
      <w:r>
        <w:rPr>
          <w:rStyle w:val="38"/>
          <w:rFonts w:hint="default" w:ascii="Times New Roman" w:hAnsi="Times New Roman" w:cs="Times New Roman"/>
          <w:color w:val="auto"/>
          <w:sz w:val="32"/>
          <w:szCs w:val="32"/>
        </w:rPr>
        <w:tab/>
      </w:r>
      <w:r>
        <w:rPr>
          <w:rStyle w:val="38"/>
          <w:rFonts w:hint="default" w:ascii="Times New Roman" w:hAnsi="Times New Roman" w:cs="Times New Roman"/>
          <w:color w:val="auto"/>
          <w:sz w:val="32"/>
          <w:szCs w:val="32"/>
        </w:rPr>
        <w:fldChar w:fldCharType="begin"/>
      </w:r>
      <w:r>
        <w:rPr>
          <w:rStyle w:val="38"/>
          <w:rFonts w:hint="default" w:ascii="Times New Roman" w:hAnsi="Times New Roman" w:cs="Times New Roman"/>
          <w:color w:val="auto"/>
          <w:sz w:val="32"/>
          <w:szCs w:val="32"/>
        </w:rPr>
        <w:instrText xml:space="preserve"> PAGEREF _Toc37232951 \h </w:instrText>
      </w:r>
      <w:r>
        <w:rPr>
          <w:rStyle w:val="38"/>
          <w:rFonts w:hint="default" w:ascii="Times New Roman" w:hAnsi="Times New Roman" w:cs="Times New Roman"/>
          <w:color w:val="auto"/>
          <w:sz w:val="32"/>
          <w:szCs w:val="32"/>
        </w:rPr>
        <w:fldChar w:fldCharType="separate"/>
      </w:r>
      <w:r>
        <w:rPr>
          <w:rStyle w:val="38"/>
          <w:rFonts w:hint="default" w:ascii="Times New Roman" w:hAnsi="Times New Roman" w:cs="Times New Roman"/>
          <w:color w:val="auto"/>
          <w:sz w:val="32"/>
          <w:szCs w:val="32"/>
        </w:rPr>
        <w:t>10</w:t>
      </w:r>
      <w:r>
        <w:rPr>
          <w:rStyle w:val="38"/>
          <w:rFonts w:hint="default" w:ascii="Times New Roman" w:hAnsi="Times New Roman" w:cs="Times New Roman"/>
          <w:color w:val="auto"/>
          <w:sz w:val="32"/>
          <w:szCs w:val="32"/>
        </w:rPr>
        <w:fldChar w:fldCharType="end"/>
      </w:r>
      <w:r>
        <w:rPr>
          <w:rStyle w:val="38"/>
          <w:rFonts w:hint="default" w:ascii="Times New Roman" w:hAnsi="Times New Roman" w:cs="Times New Roman"/>
          <w:color w:val="auto"/>
          <w:sz w:val="32"/>
          <w:szCs w:val="32"/>
        </w:rPr>
        <w:fldChar w:fldCharType="end"/>
      </w:r>
    </w:p>
    <w:p>
      <w:pPr>
        <w:pStyle w:val="30"/>
        <w:pageBreakBefore w:val="0"/>
        <w:widowControl w:val="0"/>
        <w:tabs>
          <w:tab w:val="right" w:leader="dot" w:pos="8834"/>
        </w:tabs>
        <w:kinsoku/>
        <w:wordWrap/>
        <w:topLinePunct w:val="0"/>
        <w:autoSpaceDE/>
        <w:autoSpaceDN/>
        <w:bidi w:val="0"/>
        <w:adjustRightInd w:val="0"/>
        <w:snapToGrid w:val="0"/>
        <w:spacing w:line="560" w:lineRule="exact"/>
        <w:ind w:left="0" w:leftChars="0" w:firstLine="0" w:firstLineChars="0"/>
        <w:jc w:val="both"/>
        <w:textAlignment w:val="auto"/>
        <w:rPr>
          <w:rStyle w:val="38"/>
          <w:rFonts w:hint="default" w:ascii="Times New Roman" w:hAnsi="Times New Roman" w:eastAsia="方正小标宋简体" w:cs="Times New Roman"/>
          <w:color w:val="auto"/>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"_Toc37232952" </w:instrText>
      </w:r>
      <w:r>
        <w:rPr>
          <w:rFonts w:hint="default" w:ascii="Times New Roman" w:hAnsi="Times New Roman" w:cs="Times New Roman"/>
        </w:rPr>
        <w:fldChar w:fldCharType="separate"/>
      </w:r>
      <w:r>
        <w:rPr>
          <w:rStyle w:val="38"/>
          <w:rFonts w:hint="default" w:ascii="Times New Roman" w:hAnsi="Times New Roman" w:eastAsia="方正小标宋简体" w:cs="Times New Roman"/>
          <w:color w:val="auto"/>
          <w:sz w:val="32"/>
          <w:szCs w:val="32"/>
        </w:rPr>
        <w:t>五、受理审查决定</w:t>
      </w:r>
      <w:r>
        <w:rPr>
          <w:rStyle w:val="38"/>
          <w:rFonts w:hint="default" w:ascii="Times New Roman" w:hAnsi="Times New Roman" w:eastAsia="方正小标宋简体" w:cs="Times New Roman"/>
          <w:color w:val="auto"/>
          <w:sz w:val="32"/>
          <w:szCs w:val="32"/>
        </w:rPr>
        <w:tab/>
      </w:r>
      <w:r>
        <w:rPr>
          <w:rStyle w:val="38"/>
          <w:rFonts w:hint="default" w:ascii="Times New Roman" w:hAnsi="Times New Roman" w:eastAsia="方正小标宋简体" w:cs="Times New Roman"/>
          <w:color w:val="auto"/>
          <w:sz w:val="32"/>
          <w:szCs w:val="32"/>
        </w:rPr>
        <w:fldChar w:fldCharType="begin"/>
      </w:r>
      <w:r>
        <w:rPr>
          <w:rStyle w:val="38"/>
          <w:rFonts w:hint="default" w:ascii="Times New Roman" w:hAnsi="Times New Roman" w:eastAsia="方正小标宋简体" w:cs="Times New Roman"/>
          <w:color w:val="auto"/>
          <w:sz w:val="32"/>
          <w:szCs w:val="32"/>
        </w:rPr>
        <w:instrText xml:space="preserve"> PAGEREF _Toc37232952 \h </w:instrText>
      </w:r>
      <w:r>
        <w:rPr>
          <w:rStyle w:val="38"/>
          <w:rFonts w:hint="default" w:ascii="Times New Roman" w:hAnsi="Times New Roman" w:eastAsia="方正小标宋简体" w:cs="Times New Roman"/>
          <w:color w:val="auto"/>
          <w:sz w:val="32"/>
          <w:szCs w:val="32"/>
        </w:rPr>
        <w:fldChar w:fldCharType="separate"/>
      </w:r>
      <w:r>
        <w:rPr>
          <w:rStyle w:val="38"/>
          <w:rFonts w:hint="default" w:ascii="Times New Roman" w:hAnsi="Times New Roman" w:eastAsia="方正小标宋简体" w:cs="Times New Roman"/>
          <w:color w:val="auto"/>
          <w:sz w:val="32"/>
          <w:szCs w:val="32"/>
        </w:rPr>
        <w:t>11</w:t>
      </w:r>
      <w:r>
        <w:rPr>
          <w:rStyle w:val="38"/>
          <w:rFonts w:hint="default" w:ascii="Times New Roman" w:hAnsi="Times New Roman" w:eastAsia="方正小标宋简体" w:cs="Times New Roman"/>
          <w:color w:val="auto"/>
          <w:sz w:val="32"/>
          <w:szCs w:val="32"/>
        </w:rPr>
        <w:fldChar w:fldCharType="end"/>
      </w:r>
      <w:r>
        <w:rPr>
          <w:rStyle w:val="38"/>
          <w:rFonts w:hint="default" w:ascii="Times New Roman" w:hAnsi="Times New Roman" w:eastAsia="方正小标宋简体" w:cs="Times New Roman"/>
          <w:color w:val="auto"/>
          <w:sz w:val="32"/>
          <w:szCs w:val="32"/>
        </w:rPr>
        <w:fldChar w:fldCharType="end"/>
      </w:r>
    </w:p>
    <w:p>
      <w:pPr>
        <w:pStyle w:val="18"/>
        <w:pageBreakBefore w:val="0"/>
        <w:widowControl w:val="0"/>
        <w:tabs>
          <w:tab w:val="right" w:leader="dot" w:pos="8834"/>
        </w:tabs>
        <w:kinsoku/>
        <w:wordWrap/>
        <w:topLinePunct w:val="0"/>
        <w:autoSpaceDE/>
        <w:autoSpaceDN/>
        <w:bidi w:val="0"/>
        <w:adjustRightInd w:val="0"/>
        <w:snapToGrid w:val="0"/>
        <w:spacing w:line="560" w:lineRule="exact"/>
        <w:ind w:left="0" w:leftChars="0" w:firstLine="585" w:firstLineChars="300"/>
        <w:textAlignment w:val="auto"/>
        <w:rPr>
          <w:rStyle w:val="38"/>
          <w:rFonts w:hint="default" w:ascii="Times New Roman" w:hAnsi="Times New Roman" w:cs="Times New Roman"/>
          <w:color w:val="auto"/>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"_Toc37232953" </w:instrText>
      </w:r>
      <w:r>
        <w:rPr>
          <w:rFonts w:hint="default" w:ascii="Times New Roman" w:hAnsi="Times New Roman" w:cs="Times New Roman"/>
        </w:rPr>
        <w:fldChar w:fldCharType="separate"/>
      </w:r>
      <w:r>
        <w:rPr>
          <w:rStyle w:val="38"/>
          <w:rFonts w:hint="default" w:ascii="Times New Roman" w:hAnsi="Times New Roman" w:cs="Times New Roman"/>
          <w:color w:val="auto"/>
          <w:sz w:val="32"/>
          <w:szCs w:val="32"/>
        </w:rPr>
        <w:t>（一）受理</w:t>
      </w:r>
      <w:r>
        <w:rPr>
          <w:rStyle w:val="38"/>
          <w:rFonts w:hint="default" w:ascii="Times New Roman" w:hAnsi="Times New Roman" w:cs="Times New Roman"/>
          <w:color w:val="auto"/>
          <w:sz w:val="32"/>
          <w:szCs w:val="32"/>
        </w:rPr>
        <w:tab/>
      </w:r>
      <w:r>
        <w:rPr>
          <w:rStyle w:val="38"/>
          <w:rFonts w:hint="default" w:ascii="Times New Roman" w:hAnsi="Times New Roman" w:cs="Times New Roman"/>
          <w:color w:val="auto"/>
          <w:sz w:val="32"/>
          <w:szCs w:val="32"/>
        </w:rPr>
        <w:fldChar w:fldCharType="begin"/>
      </w:r>
      <w:r>
        <w:rPr>
          <w:rStyle w:val="38"/>
          <w:rFonts w:hint="default" w:ascii="Times New Roman" w:hAnsi="Times New Roman" w:cs="Times New Roman"/>
          <w:color w:val="auto"/>
          <w:sz w:val="32"/>
          <w:szCs w:val="32"/>
        </w:rPr>
        <w:instrText xml:space="preserve"> PAGEREF _Toc37232953 \h </w:instrText>
      </w:r>
      <w:r>
        <w:rPr>
          <w:rStyle w:val="38"/>
          <w:rFonts w:hint="default" w:ascii="Times New Roman" w:hAnsi="Times New Roman" w:cs="Times New Roman"/>
          <w:color w:val="auto"/>
          <w:sz w:val="32"/>
          <w:szCs w:val="32"/>
        </w:rPr>
        <w:fldChar w:fldCharType="separate"/>
      </w:r>
      <w:r>
        <w:rPr>
          <w:rStyle w:val="38"/>
          <w:rFonts w:hint="default" w:ascii="Times New Roman" w:hAnsi="Times New Roman" w:cs="Times New Roman"/>
          <w:color w:val="auto"/>
          <w:sz w:val="32"/>
          <w:szCs w:val="32"/>
        </w:rPr>
        <w:t>11</w:t>
      </w:r>
      <w:r>
        <w:rPr>
          <w:rStyle w:val="38"/>
          <w:rFonts w:hint="default" w:ascii="Times New Roman" w:hAnsi="Times New Roman" w:cs="Times New Roman"/>
          <w:color w:val="auto"/>
          <w:sz w:val="32"/>
          <w:szCs w:val="32"/>
        </w:rPr>
        <w:fldChar w:fldCharType="end"/>
      </w:r>
      <w:r>
        <w:rPr>
          <w:rStyle w:val="38"/>
          <w:rFonts w:hint="default" w:ascii="Times New Roman" w:hAnsi="Times New Roman" w:cs="Times New Roman"/>
          <w:color w:val="auto"/>
          <w:sz w:val="32"/>
          <w:szCs w:val="32"/>
        </w:rPr>
        <w:fldChar w:fldCharType="end"/>
      </w:r>
    </w:p>
    <w:p>
      <w:pPr>
        <w:pStyle w:val="18"/>
        <w:pageBreakBefore w:val="0"/>
        <w:widowControl w:val="0"/>
        <w:tabs>
          <w:tab w:val="right" w:leader="dot" w:pos="8834"/>
        </w:tabs>
        <w:kinsoku/>
        <w:wordWrap/>
        <w:topLinePunct w:val="0"/>
        <w:autoSpaceDE/>
        <w:autoSpaceDN/>
        <w:bidi w:val="0"/>
        <w:adjustRightInd w:val="0"/>
        <w:snapToGrid w:val="0"/>
        <w:spacing w:line="560" w:lineRule="exact"/>
        <w:ind w:left="0" w:leftChars="0" w:firstLine="585" w:firstLineChars="300"/>
        <w:textAlignment w:val="auto"/>
        <w:rPr>
          <w:rStyle w:val="38"/>
          <w:rFonts w:hint="default" w:ascii="Times New Roman" w:hAnsi="Times New Roman" w:cs="Times New Roman"/>
          <w:color w:val="auto"/>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"_Toc37232954" </w:instrText>
      </w:r>
      <w:r>
        <w:rPr>
          <w:rFonts w:hint="default" w:ascii="Times New Roman" w:hAnsi="Times New Roman" w:cs="Times New Roman"/>
        </w:rPr>
        <w:fldChar w:fldCharType="separate"/>
      </w:r>
      <w:r>
        <w:rPr>
          <w:rStyle w:val="38"/>
          <w:rFonts w:hint="default" w:ascii="Times New Roman" w:hAnsi="Times New Roman" w:cs="Times New Roman"/>
          <w:color w:val="auto"/>
          <w:sz w:val="32"/>
          <w:szCs w:val="32"/>
        </w:rPr>
        <w:t>（二）补正</w:t>
      </w:r>
      <w:r>
        <w:rPr>
          <w:rStyle w:val="38"/>
          <w:rFonts w:hint="default" w:ascii="Times New Roman" w:hAnsi="Times New Roman" w:cs="Times New Roman"/>
          <w:color w:val="auto"/>
          <w:sz w:val="32"/>
          <w:szCs w:val="32"/>
        </w:rPr>
        <w:tab/>
      </w:r>
      <w:r>
        <w:rPr>
          <w:rStyle w:val="38"/>
          <w:rFonts w:hint="default" w:ascii="Times New Roman" w:hAnsi="Times New Roman" w:cs="Times New Roman"/>
          <w:color w:val="auto"/>
          <w:sz w:val="32"/>
          <w:szCs w:val="32"/>
        </w:rPr>
        <w:fldChar w:fldCharType="begin"/>
      </w:r>
      <w:r>
        <w:rPr>
          <w:rStyle w:val="38"/>
          <w:rFonts w:hint="default" w:ascii="Times New Roman" w:hAnsi="Times New Roman" w:cs="Times New Roman"/>
          <w:color w:val="auto"/>
          <w:sz w:val="32"/>
          <w:szCs w:val="32"/>
        </w:rPr>
        <w:instrText xml:space="preserve"> PAGEREF _Toc37232954 \h </w:instrText>
      </w:r>
      <w:r>
        <w:rPr>
          <w:rStyle w:val="38"/>
          <w:rFonts w:hint="default" w:ascii="Times New Roman" w:hAnsi="Times New Roman" w:cs="Times New Roman"/>
          <w:color w:val="auto"/>
          <w:sz w:val="32"/>
          <w:szCs w:val="32"/>
        </w:rPr>
        <w:fldChar w:fldCharType="separate"/>
      </w:r>
      <w:r>
        <w:rPr>
          <w:rStyle w:val="38"/>
          <w:rFonts w:hint="default" w:ascii="Times New Roman" w:hAnsi="Times New Roman" w:cs="Times New Roman"/>
          <w:color w:val="auto"/>
          <w:sz w:val="32"/>
          <w:szCs w:val="32"/>
        </w:rPr>
        <w:t>11</w:t>
      </w:r>
      <w:r>
        <w:rPr>
          <w:rStyle w:val="38"/>
          <w:rFonts w:hint="default" w:ascii="Times New Roman" w:hAnsi="Times New Roman" w:cs="Times New Roman"/>
          <w:color w:val="auto"/>
          <w:sz w:val="32"/>
          <w:szCs w:val="32"/>
        </w:rPr>
        <w:fldChar w:fldCharType="end"/>
      </w:r>
      <w:r>
        <w:rPr>
          <w:rStyle w:val="38"/>
          <w:rFonts w:hint="default" w:ascii="Times New Roman" w:hAnsi="Times New Roman" w:cs="Times New Roman"/>
          <w:color w:val="auto"/>
          <w:sz w:val="32"/>
          <w:szCs w:val="32"/>
        </w:rPr>
        <w:fldChar w:fldCharType="end"/>
      </w:r>
    </w:p>
    <w:p>
      <w:pPr>
        <w:pStyle w:val="18"/>
        <w:pageBreakBefore w:val="0"/>
        <w:widowControl w:val="0"/>
        <w:tabs>
          <w:tab w:val="right" w:leader="dot" w:pos="8834"/>
        </w:tabs>
        <w:kinsoku/>
        <w:wordWrap/>
        <w:topLinePunct w:val="0"/>
        <w:autoSpaceDE/>
        <w:autoSpaceDN/>
        <w:bidi w:val="0"/>
        <w:adjustRightInd w:val="0"/>
        <w:snapToGrid w:val="0"/>
        <w:spacing w:line="560" w:lineRule="exact"/>
        <w:ind w:left="0" w:leftChars="0" w:firstLine="585" w:firstLineChars="300"/>
        <w:textAlignment w:val="auto"/>
        <w:rPr>
          <w:rStyle w:val="38"/>
          <w:rFonts w:hint="default" w:ascii="Times New Roman" w:hAnsi="Times New Roman" w:cs="Times New Roman"/>
          <w:color w:val="auto"/>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"_Toc37232955" </w:instrText>
      </w:r>
      <w:r>
        <w:rPr>
          <w:rFonts w:hint="default" w:ascii="Times New Roman" w:hAnsi="Times New Roman" w:cs="Times New Roman"/>
        </w:rPr>
        <w:fldChar w:fldCharType="separate"/>
      </w:r>
      <w:r>
        <w:rPr>
          <w:rStyle w:val="38"/>
          <w:rFonts w:hint="default" w:ascii="Times New Roman" w:hAnsi="Times New Roman" w:cs="Times New Roman"/>
          <w:color w:val="auto"/>
          <w:sz w:val="32"/>
          <w:szCs w:val="32"/>
        </w:rPr>
        <w:t>（三）不予受理</w:t>
      </w:r>
      <w:r>
        <w:rPr>
          <w:rStyle w:val="38"/>
          <w:rFonts w:hint="default" w:ascii="Times New Roman" w:hAnsi="Times New Roman" w:cs="Times New Roman"/>
          <w:color w:val="auto"/>
          <w:sz w:val="32"/>
          <w:szCs w:val="32"/>
        </w:rPr>
        <w:tab/>
      </w:r>
      <w:r>
        <w:rPr>
          <w:rStyle w:val="38"/>
          <w:rFonts w:hint="default" w:ascii="Times New Roman" w:hAnsi="Times New Roman" w:cs="Times New Roman"/>
          <w:color w:val="auto"/>
          <w:sz w:val="32"/>
          <w:szCs w:val="32"/>
        </w:rPr>
        <w:fldChar w:fldCharType="begin"/>
      </w:r>
      <w:r>
        <w:rPr>
          <w:rStyle w:val="38"/>
          <w:rFonts w:hint="default" w:ascii="Times New Roman" w:hAnsi="Times New Roman" w:cs="Times New Roman"/>
          <w:color w:val="auto"/>
          <w:sz w:val="32"/>
          <w:szCs w:val="32"/>
        </w:rPr>
        <w:instrText xml:space="preserve"> PAGEREF _Toc37232955 \h </w:instrText>
      </w:r>
      <w:r>
        <w:rPr>
          <w:rStyle w:val="38"/>
          <w:rFonts w:hint="default" w:ascii="Times New Roman" w:hAnsi="Times New Roman" w:cs="Times New Roman"/>
          <w:color w:val="auto"/>
          <w:sz w:val="32"/>
          <w:szCs w:val="32"/>
        </w:rPr>
        <w:fldChar w:fldCharType="separate"/>
      </w:r>
      <w:r>
        <w:rPr>
          <w:rStyle w:val="38"/>
          <w:rFonts w:hint="default" w:ascii="Times New Roman" w:hAnsi="Times New Roman" w:cs="Times New Roman"/>
          <w:color w:val="auto"/>
          <w:sz w:val="32"/>
          <w:szCs w:val="32"/>
        </w:rPr>
        <w:t>12</w:t>
      </w:r>
      <w:r>
        <w:rPr>
          <w:rStyle w:val="38"/>
          <w:rFonts w:hint="default" w:ascii="Times New Roman" w:hAnsi="Times New Roman" w:cs="Times New Roman"/>
          <w:color w:val="auto"/>
          <w:sz w:val="32"/>
          <w:szCs w:val="32"/>
        </w:rPr>
        <w:fldChar w:fldCharType="end"/>
      </w:r>
      <w:r>
        <w:rPr>
          <w:rStyle w:val="38"/>
          <w:rFonts w:hint="default" w:ascii="Times New Roman" w:hAnsi="Times New Roman" w:cs="Times New Roman"/>
          <w:color w:val="auto"/>
          <w:sz w:val="32"/>
          <w:szCs w:val="32"/>
        </w:rPr>
        <w:fldChar w:fldCharType="end"/>
      </w:r>
    </w:p>
    <w:p>
      <w:pPr>
        <w:pStyle w:val="18"/>
        <w:pageBreakBefore w:val="0"/>
        <w:widowControl w:val="0"/>
        <w:tabs>
          <w:tab w:val="right" w:leader="dot" w:pos="8834"/>
        </w:tabs>
        <w:kinsoku/>
        <w:wordWrap/>
        <w:topLinePunct w:val="0"/>
        <w:autoSpaceDE/>
        <w:autoSpaceDN/>
        <w:bidi w:val="0"/>
        <w:adjustRightInd w:val="0"/>
        <w:snapToGrid w:val="0"/>
        <w:spacing w:line="560" w:lineRule="exact"/>
        <w:ind w:left="0" w:leftChars="0" w:firstLine="585" w:firstLineChars="300"/>
        <w:textAlignment w:val="auto"/>
        <w:rPr>
          <w:rStyle w:val="38"/>
          <w:rFonts w:hint="default" w:ascii="Times New Roman" w:hAnsi="Times New Roman" w:cs="Times New Roman"/>
          <w:color w:val="auto"/>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"_Toc37232956" </w:instrText>
      </w:r>
      <w:r>
        <w:rPr>
          <w:rFonts w:hint="default" w:ascii="Times New Roman" w:hAnsi="Times New Roman" w:cs="Times New Roman"/>
        </w:rPr>
        <w:fldChar w:fldCharType="separate"/>
      </w:r>
      <w:r>
        <w:rPr>
          <w:rStyle w:val="38"/>
          <w:rFonts w:hint="default" w:ascii="Times New Roman" w:hAnsi="Times New Roman" w:cs="Times New Roman"/>
          <w:color w:val="auto"/>
          <w:sz w:val="32"/>
          <w:szCs w:val="32"/>
        </w:rPr>
        <w:t>（四）受理流程图</w:t>
      </w:r>
      <w:r>
        <w:rPr>
          <w:rStyle w:val="38"/>
          <w:rFonts w:hint="default" w:ascii="Times New Roman" w:hAnsi="Times New Roman" w:cs="Times New Roman"/>
          <w:color w:val="auto"/>
          <w:sz w:val="32"/>
          <w:szCs w:val="32"/>
        </w:rPr>
        <w:tab/>
      </w:r>
      <w:r>
        <w:rPr>
          <w:rStyle w:val="38"/>
          <w:rFonts w:hint="default" w:ascii="Times New Roman" w:hAnsi="Times New Roman" w:cs="Times New Roman"/>
          <w:color w:val="auto"/>
          <w:sz w:val="32"/>
          <w:szCs w:val="32"/>
        </w:rPr>
        <w:fldChar w:fldCharType="begin"/>
      </w:r>
      <w:r>
        <w:rPr>
          <w:rStyle w:val="38"/>
          <w:rFonts w:hint="default" w:ascii="Times New Roman" w:hAnsi="Times New Roman" w:cs="Times New Roman"/>
          <w:color w:val="auto"/>
          <w:sz w:val="32"/>
          <w:szCs w:val="32"/>
        </w:rPr>
        <w:instrText xml:space="preserve"> PAGEREF _Toc37232956 \h </w:instrText>
      </w:r>
      <w:r>
        <w:rPr>
          <w:rStyle w:val="38"/>
          <w:rFonts w:hint="default" w:ascii="Times New Roman" w:hAnsi="Times New Roman" w:cs="Times New Roman"/>
          <w:color w:val="auto"/>
          <w:sz w:val="32"/>
          <w:szCs w:val="32"/>
        </w:rPr>
        <w:fldChar w:fldCharType="separate"/>
      </w:r>
      <w:r>
        <w:rPr>
          <w:rStyle w:val="38"/>
          <w:rFonts w:hint="default" w:ascii="Times New Roman" w:hAnsi="Times New Roman" w:cs="Times New Roman"/>
          <w:color w:val="auto"/>
          <w:sz w:val="32"/>
          <w:szCs w:val="32"/>
        </w:rPr>
        <w:t>12</w:t>
      </w:r>
      <w:r>
        <w:rPr>
          <w:rStyle w:val="38"/>
          <w:rFonts w:hint="default" w:ascii="Times New Roman" w:hAnsi="Times New Roman" w:cs="Times New Roman"/>
          <w:color w:val="auto"/>
          <w:sz w:val="32"/>
          <w:szCs w:val="32"/>
        </w:rPr>
        <w:fldChar w:fldCharType="end"/>
      </w:r>
      <w:r>
        <w:rPr>
          <w:rStyle w:val="38"/>
          <w:rFonts w:hint="default" w:ascii="Times New Roman" w:hAnsi="Times New Roman" w:cs="Times New Roman"/>
          <w:color w:val="auto"/>
          <w:sz w:val="32"/>
          <w:szCs w:val="32"/>
        </w:rPr>
        <w:fldChar w:fldCharType="end"/>
      </w:r>
    </w:p>
    <w:p>
      <w:pPr>
        <w:pStyle w:val="30"/>
        <w:pageBreakBefore w:val="0"/>
        <w:widowControl w:val="0"/>
        <w:tabs>
          <w:tab w:val="right" w:leader="dot" w:pos="8834"/>
        </w:tabs>
        <w:kinsoku/>
        <w:wordWrap/>
        <w:topLinePunct w:val="0"/>
        <w:autoSpaceDE/>
        <w:autoSpaceDN/>
        <w:bidi w:val="0"/>
        <w:adjustRightInd w:val="0"/>
        <w:snapToGrid w:val="0"/>
        <w:spacing w:line="560" w:lineRule="exact"/>
        <w:ind w:left="0" w:leftChars="0" w:firstLine="0" w:firstLineChars="0"/>
        <w:jc w:val="both"/>
        <w:textAlignment w:val="auto"/>
        <w:rPr>
          <w:rStyle w:val="38"/>
          <w:rFonts w:hint="default" w:ascii="Times New Roman" w:hAnsi="Times New Roman" w:eastAsia="方正小标宋简体" w:cs="Times New Roman"/>
          <w:color w:val="auto"/>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"_Toc37232957" </w:instrText>
      </w:r>
      <w:r>
        <w:rPr>
          <w:rFonts w:hint="default" w:ascii="Times New Roman" w:hAnsi="Times New Roman" w:cs="Times New Roman"/>
        </w:rPr>
        <w:fldChar w:fldCharType="separate"/>
      </w:r>
      <w:r>
        <w:rPr>
          <w:rStyle w:val="38"/>
          <w:rFonts w:hint="default" w:ascii="Times New Roman" w:hAnsi="Times New Roman" w:eastAsia="方正小标宋简体" w:cs="Times New Roman"/>
          <w:color w:val="auto"/>
          <w:sz w:val="32"/>
          <w:szCs w:val="32"/>
        </w:rPr>
        <w:t>六、其他</w:t>
      </w:r>
      <w:r>
        <w:rPr>
          <w:rStyle w:val="38"/>
          <w:rFonts w:hint="default" w:ascii="Times New Roman" w:hAnsi="Times New Roman" w:eastAsia="方正小标宋简体" w:cs="Times New Roman"/>
          <w:color w:val="auto"/>
          <w:sz w:val="32"/>
          <w:szCs w:val="32"/>
        </w:rPr>
        <w:tab/>
      </w:r>
      <w:r>
        <w:rPr>
          <w:rStyle w:val="38"/>
          <w:rFonts w:hint="default" w:ascii="Times New Roman" w:hAnsi="Times New Roman" w:eastAsia="方正小标宋简体" w:cs="Times New Roman"/>
          <w:color w:val="auto"/>
          <w:sz w:val="32"/>
          <w:szCs w:val="32"/>
        </w:rPr>
        <w:fldChar w:fldCharType="begin"/>
      </w:r>
      <w:r>
        <w:rPr>
          <w:rStyle w:val="38"/>
          <w:rFonts w:hint="default" w:ascii="Times New Roman" w:hAnsi="Times New Roman" w:eastAsia="方正小标宋简体" w:cs="Times New Roman"/>
          <w:color w:val="auto"/>
          <w:sz w:val="32"/>
          <w:szCs w:val="32"/>
        </w:rPr>
        <w:instrText xml:space="preserve"> PAGEREF _Toc37232957 \h </w:instrText>
      </w:r>
      <w:r>
        <w:rPr>
          <w:rStyle w:val="38"/>
          <w:rFonts w:hint="default" w:ascii="Times New Roman" w:hAnsi="Times New Roman" w:eastAsia="方正小标宋简体" w:cs="Times New Roman"/>
          <w:color w:val="auto"/>
          <w:sz w:val="32"/>
          <w:szCs w:val="32"/>
        </w:rPr>
        <w:fldChar w:fldCharType="separate"/>
      </w:r>
      <w:r>
        <w:rPr>
          <w:rStyle w:val="38"/>
          <w:rFonts w:hint="default" w:ascii="Times New Roman" w:hAnsi="Times New Roman" w:eastAsia="方正小标宋简体" w:cs="Times New Roman"/>
          <w:color w:val="auto"/>
          <w:sz w:val="32"/>
          <w:szCs w:val="32"/>
        </w:rPr>
        <w:t>12</w:t>
      </w:r>
      <w:r>
        <w:rPr>
          <w:rStyle w:val="38"/>
          <w:rFonts w:hint="default" w:ascii="Times New Roman" w:hAnsi="Times New Roman" w:eastAsia="方正小标宋简体" w:cs="Times New Roman"/>
          <w:color w:val="auto"/>
          <w:sz w:val="32"/>
          <w:szCs w:val="32"/>
        </w:rPr>
        <w:fldChar w:fldCharType="end"/>
      </w:r>
      <w:r>
        <w:rPr>
          <w:rStyle w:val="38"/>
          <w:rFonts w:hint="default" w:ascii="Times New Roman" w:hAnsi="Times New Roman" w:eastAsia="方正小标宋简体" w:cs="Times New Roman"/>
          <w:color w:val="auto"/>
          <w:sz w:val="32"/>
          <w:szCs w:val="32"/>
        </w:rPr>
        <w:fldChar w:fldCharType="end"/>
      </w:r>
    </w:p>
    <w:p>
      <w:pPr>
        <w:pStyle w:val="30"/>
        <w:pageBreakBefore w:val="0"/>
        <w:widowControl w:val="0"/>
        <w:tabs>
          <w:tab w:val="right" w:leader="dot" w:pos="8834"/>
        </w:tabs>
        <w:kinsoku/>
        <w:wordWrap/>
        <w:topLinePunct w:val="0"/>
        <w:autoSpaceDE/>
        <w:autoSpaceDN/>
        <w:bidi w:val="0"/>
        <w:adjustRightInd w:val="0"/>
        <w:snapToGrid w:val="0"/>
        <w:spacing w:line="560" w:lineRule="exact"/>
        <w:ind w:left="0" w:leftChars="0" w:firstLine="0" w:firstLineChars="0"/>
        <w:jc w:val="both"/>
        <w:textAlignment w:val="auto"/>
        <w:rPr>
          <w:rStyle w:val="38"/>
          <w:rFonts w:hint="default" w:ascii="Times New Roman" w:hAnsi="Times New Roman" w:eastAsia="方正小标宋简体" w:cs="Times New Roman"/>
          <w:color w:val="auto"/>
          <w:sz w:val="32"/>
          <w:szCs w:val="3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"_Toc37232958" </w:instrText>
      </w:r>
      <w:r>
        <w:rPr>
          <w:rFonts w:hint="default" w:ascii="Times New Roman" w:hAnsi="Times New Roman" w:cs="Times New Roman"/>
        </w:rPr>
        <w:fldChar w:fldCharType="separate"/>
      </w:r>
      <w:r>
        <w:rPr>
          <w:rStyle w:val="38"/>
          <w:rFonts w:hint="default" w:ascii="Times New Roman" w:hAnsi="Times New Roman" w:eastAsia="方正小标宋简体" w:cs="Times New Roman"/>
          <w:color w:val="auto"/>
          <w:sz w:val="32"/>
          <w:szCs w:val="32"/>
        </w:rPr>
        <w:t>七、附件</w:t>
      </w:r>
      <w:r>
        <w:rPr>
          <w:rStyle w:val="38"/>
          <w:rFonts w:hint="default" w:ascii="Times New Roman" w:hAnsi="Times New Roman" w:eastAsia="方正小标宋简体" w:cs="Times New Roman"/>
          <w:color w:val="auto"/>
          <w:sz w:val="32"/>
          <w:szCs w:val="32"/>
        </w:rPr>
        <w:tab/>
      </w:r>
      <w:r>
        <w:rPr>
          <w:rStyle w:val="38"/>
          <w:rFonts w:hint="default" w:ascii="Times New Roman" w:hAnsi="Times New Roman" w:eastAsia="方正小标宋简体" w:cs="Times New Roman"/>
          <w:color w:val="auto"/>
          <w:sz w:val="32"/>
          <w:szCs w:val="32"/>
        </w:rPr>
        <w:fldChar w:fldCharType="begin"/>
      </w:r>
      <w:r>
        <w:rPr>
          <w:rStyle w:val="38"/>
          <w:rFonts w:hint="default" w:ascii="Times New Roman" w:hAnsi="Times New Roman" w:eastAsia="方正小标宋简体" w:cs="Times New Roman"/>
          <w:color w:val="auto"/>
          <w:sz w:val="32"/>
          <w:szCs w:val="32"/>
        </w:rPr>
        <w:instrText xml:space="preserve"> PAGEREF _Toc37232958 \h </w:instrText>
      </w:r>
      <w:r>
        <w:rPr>
          <w:rStyle w:val="38"/>
          <w:rFonts w:hint="default" w:ascii="Times New Roman" w:hAnsi="Times New Roman" w:eastAsia="方正小标宋简体" w:cs="Times New Roman"/>
          <w:color w:val="auto"/>
          <w:sz w:val="32"/>
          <w:szCs w:val="32"/>
        </w:rPr>
        <w:fldChar w:fldCharType="separate"/>
      </w:r>
      <w:r>
        <w:rPr>
          <w:rStyle w:val="38"/>
          <w:rFonts w:hint="default" w:ascii="Times New Roman" w:hAnsi="Times New Roman" w:eastAsia="方正小标宋简体" w:cs="Times New Roman"/>
          <w:color w:val="auto"/>
          <w:sz w:val="32"/>
          <w:szCs w:val="32"/>
        </w:rPr>
        <w:t>12</w:t>
      </w:r>
      <w:r>
        <w:rPr>
          <w:rStyle w:val="38"/>
          <w:rFonts w:hint="default" w:ascii="Times New Roman" w:hAnsi="Times New Roman" w:eastAsia="方正小标宋简体" w:cs="Times New Roman"/>
          <w:color w:val="auto"/>
          <w:sz w:val="32"/>
          <w:szCs w:val="32"/>
        </w:rPr>
        <w:fldChar w:fldCharType="end"/>
      </w:r>
      <w:r>
        <w:rPr>
          <w:rStyle w:val="38"/>
          <w:rFonts w:hint="default" w:ascii="Times New Roman" w:hAnsi="Times New Roman" w:eastAsia="方正小标宋简体" w:cs="Times New Roman"/>
          <w:color w:val="auto"/>
          <w:sz w:val="32"/>
          <w:szCs w:val="32"/>
        </w:rPr>
        <w:fldChar w:fldCharType="end"/>
      </w:r>
    </w:p>
    <w:p>
      <w:pPr>
        <w:pStyle w:val="18"/>
        <w:pageBreakBefore w:val="0"/>
        <w:widowControl w:val="0"/>
        <w:tabs>
          <w:tab w:val="right" w:leader="dot" w:pos="8834"/>
        </w:tabs>
        <w:kinsoku/>
        <w:wordWrap/>
        <w:topLinePunct w:val="0"/>
        <w:autoSpaceDE/>
        <w:autoSpaceDN/>
        <w:bidi w:val="0"/>
        <w:adjustRightInd w:val="0"/>
        <w:snapToGrid w:val="0"/>
        <w:spacing w:line="560" w:lineRule="exact"/>
        <w:ind w:left="0" w:leftChars="0" w:firstLine="593"/>
        <w:textAlignment w:val="auto"/>
        <w:rPr>
          <w:rStyle w:val="38"/>
          <w:rFonts w:hint="default" w:ascii="Times New Roman" w:hAnsi="Times New Roman" w:cs="Times New Roman"/>
          <w:color w:val="auto"/>
          <w:sz w:val="32"/>
          <w:szCs w:val="32"/>
        </w:rPr>
      </w:pPr>
      <w:r>
        <w:rPr>
          <w:rStyle w:val="38"/>
          <w:rFonts w:hint="default" w:ascii="Times New Roman" w:hAnsi="Times New Roman" w:cs="Times New Roman"/>
          <w:color w:val="auto"/>
          <w:sz w:val="32"/>
          <w:szCs w:val="32"/>
        </w:rPr>
        <w:t>1．</w:t>
      </w:r>
      <w:r>
        <w:rPr>
          <w:rFonts w:hint="default" w:ascii="Times New Roman" w:hAnsi="Times New Roman" w:cs="Times New Roman"/>
        </w:rPr>
        <w:fldChar w:fldCharType="begin"/>
      </w:r>
      <w:r>
        <w:rPr>
          <w:rFonts w:hint="default" w:ascii="Times New Roman" w:hAnsi="Times New Roman" w:cs="Times New Roman"/>
        </w:rPr>
        <w:instrText xml:space="preserve"> HYPERLINK \l "_Toc37232961" </w:instrText>
      </w:r>
      <w:r>
        <w:rPr>
          <w:rFonts w:hint="default" w:ascii="Times New Roman" w:hAnsi="Times New Roman" w:cs="Times New Roman"/>
        </w:rPr>
        <w:fldChar w:fldCharType="separate"/>
      </w:r>
      <w:r>
        <w:rPr>
          <w:rStyle w:val="38"/>
          <w:rFonts w:hint="default" w:ascii="Times New Roman" w:hAnsi="Times New Roman" w:cs="Times New Roman"/>
          <w:color w:val="auto"/>
          <w:sz w:val="32"/>
          <w:szCs w:val="32"/>
        </w:rPr>
        <w:t>化学药品1、2、5.1类注册申报资料自查表</w:t>
      </w:r>
      <w:r>
        <w:rPr>
          <w:rStyle w:val="38"/>
          <w:rFonts w:hint="default" w:ascii="Times New Roman" w:hAnsi="Times New Roman" w:cs="Times New Roman"/>
          <w:color w:val="auto"/>
          <w:sz w:val="32"/>
          <w:szCs w:val="32"/>
        </w:rPr>
        <w:tab/>
      </w:r>
      <w:r>
        <w:rPr>
          <w:rStyle w:val="38"/>
          <w:rFonts w:hint="default" w:ascii="Times New Roman" w:hAnsi="Times New Roman" w:cs="Times New Roman"/>
          <w:color w:val="auto"/>
          <w:sz w:val="32"/>
          <w:szCs w:val="32"/>
        </w:rPr>
        <w:fldChar w:fldCharType="begin"/>
      </w:r>
      <w:r>
        <w:rPr>
          <w:rStyle w:val="38"/>
          <w:rFonts w:hint="default" w:ascii="Times New Roman" w:hAnsi="Times New Roman" w:cs="Times New Roman"/>
          <w:color w:val="auto"/>
          <w:sz w:val="32"/>
          <w:szCs w:val="32"/>
        </w:rPr>
        <w:instrText xml:space="preserve"> PAGEREF _Toc37232961 \h </w:instrText>
      </w:r>
      <w:r>
        <w:rPr>
          <w:rStyle w:val="38"/>
          <w:rFonts w:hint="default" w:ascii="Times New Roman" w:hAnsi="Times New Roman" w:cs="Times New Roman"/>
          <w:color w:val="auto"/>
          <w:sz w:val="32"/>
          <w:szCs w:val="32"/>
        </w:rPr>
        <w:fldChar w:fldCharType="separate"/>
      </w:r>
      <w:r>
        <w:rPr>
          <w:rStyle w:val="38"/>
          <w:rFonts w:hint="default" w:ascii="Times New Roman" w:hAnsi="Times New Roman" w:cs="Times New Roman"/>
          <w:color w:val="auto"/>
          <w:sz w:val="32"/>
          <w:szCs w:val="32"/>
        </w:rPr>
        <w:t>13</w:t>
      </w:r>
      <w:r>
        <w:rPr>
          <w:rStyle w:val="38"/>
          <w:rFonts w:hint="default" w:ascii="Times New Roman" w:hAnsi="Times New Roman" w:cs="Times New Roman"/>
          <w:color w:val="auto"/>
          <w:sz w:val="32"/>
          <w:szCs w:val="32"/>
        </w:rPr>
        <w:fldChar w:fldCharType="end"/>
      </w:r>
      <w:r>
        <w:rPr>
          <w:rStyle w:val="38"/>
          <w:rFonts w:hint="default" w:ascii="Times New Roman" w:hAnsi="Times New Roman" w:cs="Times New Roman"/>
          <w:color w:val="auto"/>
          <w:sz w:val="32"/>
          <w:szCs w:val="32"/>
        </w:rPr>
        <w:fldChar w:fldCharType="end"/>
      </w:r>
    </w:p>
    <w:p>
      <w:pPr>
        <w:pStyle w:val="18"/>
        <w:pageBreakBefore w:val="0"/>
        <w:widowControl w:val="0"/>
        <w:tabs>
          <w:tab w:val="right" w:leader="dot" w:pos="8834"/>
        </w:tabs>
        <w:kinsoku/>
        <w:wordWrap/>
        <w:topLinePunct w:val="0"/>
        <w:autoSpaceDE/>
        <w:autoSpaceDN/>
        <w:bidi w:val="0"/>
        <w:adjustRightInd w:val="0"/>
        <w:snapToGrid w:val="0"/>
        <w:spacing w:line="560" w:lineRule="exact"/>
        <w:ind w:left="0" w:leftChars="0" w:firstLine="593"/>
        <w:textAlignment w:val="auto"/>
        <w:rPr>
          <w:rStyle w:val="38"/>
          <w:rFonts w:ascii="仿宋_GB2312"/>
          <w:sz w:val="32"/>
          <w:szCs w:val="32"/>
        </w:rPr>
      </w:pPr>
      <w:r>
        <w:rPr>
          <w:rStyle w:val="38"/>
          <w:rFonts w:hint="default" w:ascii="Times New Roman" w:hAnsi="Times New Roman" w:cs="Times New Roman"/>
          <w:color w:val="auto"/>
          <w:sz w:val="32"/>
          <w:szCs w:val="32"/>
        </w:rPr>
        <w:t>2．</w:t>
      </w:r>
      <w:r>
        <w:rPr>
          <w:rFonts w:hint="default" w:ascii="Times New Roman" w:hAnsi="Times New Roman" w:cs="Times New Roman"/>
        </w:rPr>
        <w:fldChar w:fldCharType="begin"/>
      </w:r>
      <w:r>
        <w:rPr>
          <w:rFonts w:hint="default" w:ascii="Times New Roman" w:hAnsi="Times New Roman" w:cs="Times New Roman"/>
        </w:rPr>
        <w:instrText xml:space="preserve"> HYPERLINK \l "_Toc37232962" </w:instrText>
      </w:r>
      <w:r>
        <w:rPr>
          <w:rFonts w:hint="default" w:ascii="Times New Roman" w:hAnsi="Times New Roman" w:cs="Times New Roman"/>
        </w:rPr>
        <w:fldChar w:fldCharType="separate"/>
      </w:r>
      <w:r>
        <w:rPr>
          <w:rStyle w:val="38"/>
          <w:rFonts w:hint="default" w:ascii="Times New Roman" w:hAnsi="Times New Roman" w:cs="Times New Roman"/>
          <w:color w:val="auto"/>
          <w:sz w:val="32"/>
          <w:szCs w:val="32"/>
        </w:rPr>
        <w:t>参考目录</w:t>
      </w:r>
      <w:r>
        <w:rPr>
          <w:rStyle w:val="38"/>
          <w:rFonts w:hint="default" w:ascii="Times New Roman" w:hAnsi="Times New Roman" w:cs="Times New Roman"/>
          <w:color w:val="auto"/>
          <w:sz w:val="32"/>
          <w:szCs w:val="32"/>
        </w:rPr>
        <w:tab/>
      </w:r>
      <w:r>
        <w:rPr>
          <w:rStyle w:val="38"/>
          <w:rFonts w:hint="default" w:ascii="Times New Roman" w:hAnsi="Times New Roman" w:cs="Times New Roman"/>
          <w:color w:val="auto"/>
          <w:sz w:val="32"/>
          <w:szCs w:val="32"/>
        </w:rPr>
        <w:fldChar w:fldCharType="begin"/>
      </w:r>
      <w:r>
        <w:rPr>
          <w:rStyle w:val="38"/>
          <w:rFonts w:hint="default" w:ascii="Times New Roman" w:hAnsi="Times New Roman" w:cs="Times New Roman"/>
          <w:color w:val="auto"/>
          <w:sz w:val="32"/>
          <w:szCs w:val="32"/>
        </w:rPr>
        <w:instrText xml:space="preserve"> PAGEREF _Toc37232962 \h </w:instrText>
      </w:r>
      <w:r>
        <w:rPr>
          <w:rStyle w:val="38"/>
          <w:rFonts w:hint="default" w:ascii="Times New Roman" w:hAnsi="Times New Roman" w:cs="Times New Roman"/>
          <w:color w:val="auto"/>
          <w:sz w:val="32"/>
          <w:szCs w:val="32"/>
        </w:rPr>
        <w:fldChar w:fldCharType="separate"/>
      </w:r>
      <w:r>
        <w:rPr>
          <w:rStyle w:val="38"/>
          <w:rFonts w:hint="default" w:ascii="Times New Roman" w:hAnsi="Times New Roman" w:cs="Times New Roman"/>
          <w:color w:val="auto"/>
          <w:sz w:val="32"/>
          <w:szCs w:val="32"/>
        </w:rPr>
        <w:t>15</w:t>
      </w:r>
      <w:r>
        <w:rPr>
          <w:rStyle w:val="38"/>
          <w:rFonts w:hint="default" w:ascii="Times New Roman" w:hAnsi="Times New Roman" w:cs="Times New Roman"/>
          <w:color w:val="auto"/>
          <w:sz w:val="32"/>
          <w:szCs w:val="32"/>
        </w:rPr>
        <w:fldChar w:fldCharType="end"/>
      </w:r>
      <w:r>
        <w:rPr>
          <w:rStyle w:val="38"/>
          <w:rFonts w:hint="default" w:ascii="Times New Roman" w:hAnsi="Times New Roman" w:cs="Times New Roman"/>
          <w:color w:val="auto"/>
          <w:sz w:val="32"/>
          <w:szCs w:val="32"/>
        </w:rPr>
        <w:fldChar w:fldCharType="end"/>
      </w:r>
    </w:p>
    <w:p>
      <w:pPr>
        <w:pStyle w:val="30"/>
        <w:pageBreakBefore w:val="0"/>
        <w:widowControl w:val="0"/>
        <w:tabs>
          <w:tab w:val="right" w:leader="dot" w:pos="8296"/>
          <w:tab w:val="right" w:leader="dot" w:pos="12474"/>
        </w:tabs>
        <w:kinsoku/>
        <w:wordWrap/>
        <w:topLinePunct w:val="0"/>
        <w:autoSpaceDE/>
        <w:autoSpaceDN/>
        <w:bidi w:val="0"/>
        <w:adjustRightInd w:val="0"/>
        <w:snapToGrid w:val="0"/>
        <w:spacing w:line="560" w:lineRule="exact"/>
        <w:ind w:left="0" w:leftChars="0" w:firstLine="1461" w:firstLineChars="479"/>
        <w:jc w:val="both"/>
        <w:textAlignment w:val="auto"/>
        <w:rPr>
          <w:rFonts w:eastAsia="方正小标宋简体"/>
          <w:sz w:val="32"/>
          <w:szCs w:val="32"/>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1928" w:right="1531" w:bottom="1814" w:left="1531" w:header="851" w:footer="1247" w:gutter="0"/>
          <w:pgNumType w:start="1"/>
          <w:cols w:space="0" w:num="1"/>
          <w:rtlGutter w:val="0"/>
          <w:docGrid w:type="linesAndChars" w:linePitch="436" w:charSpace="-3080"/>
        </w:sectPr>
      </w:pPr>
      <w:r>
        <w:rPr>
          <w:rFonts w:eastAsia="方正小标宋简体"/>
          <w:sz w:val="32"/>
          <w:szCs w:val="32"/>
        </w:rPr>
        <w:fldChar w:fldCharType="end"/>
      </w:r>
    </w:p>
    <w:p>
      <w:pPr>
        <w:pageBreakBefore w:val="0"/>
        <w:widowControl w:val="0"/>
        <w:kinsoku/>
        <w:wordWrap/>
        <w:topLinePunct w:val="0"/>
        <w:autoSpaceDE/>
        <w:autoSpaceDN/>
        <w:bidi w:val="0"/>
        <w:adjustRightInd w:val="0"/>
        <w:snapToGrid w:val="0"/>
        <w:spacing w:line="560" w:lineRule="exact"/>
        <w:ind w:firstLine="0" w:firstLineChars="0"/>
        <w:jc w:val="center"/>
        <w:textAlignment w:val="auto"/>
        <w:rPr>
          <w:rFonts w:hint="eastAsia" w:ascii="方正小标宋简体" w:hAnsi="黑体" w:eastAsia="方正小标宋简体"/>
          <w:sz w:val="44"/>
          <w:szCs w:val="44"/>
        </w:rPr>
      </w:pPr>
    </w:p>
    <w:p>
      <w:pPr>
        <w:pageBreakBefore w:val="0"/>
        <w:widowControl w:val="0"/>
        <w:kinsoku/>
        <w:wordWrap/>
        <w:topLinePunct w:val="0"/>
        <w:autoSpaceDE/>
        <w:autoSpaceDN/>
        <w:bidi w:val="0"/>
        <w:adjustRightInd w:val="0"/>
        <w:snapToGrid w:val="0"/>
        <w:spacing w:line="560" w:lineRule="exact"/>
        <w:ind w:firstLine="0" w:firstLineChars="0"/>
        <w:jc w:val="center"/>
        <w:textAlignment w:val="auto"/>
        <w:rPr>
          <w:rFonts w:ascii="方正小标宋简体" w:hAnsi="黑体" w:eastAsia="方正小标宋简体"/>
          <w:sz w:val="44"/>
          <w:szCs w:val="44"/>
        </w:rPr>
      </w:pPr>
      <w:r>
        <w:rPr>
          <w:rFonts w:hint="eastAsia" w:ascii="方正小标宋简体" w:hAnsi="黑体" w:eastAsia="方正小标宋简体"/>
          <w:sz w:val="44"/>
          <w:szCs w:val="44"/>
        </w:rPr>
        <w:t>化学药品注册受理审查指南（征求意见稿）</w:t>
      </w:r>
    </w:p>
    <w:p>
      <w:pPr>
        <w:pageBreakBefore w:val="0"/>
        <w:widowControl w:val="0"/>
        <w:kinsoku/>
        <w:wordWrap/>
        <w:topLinePunct w:val="0"/>
        <w:autoSpaceDE/>
        <w:autoSpaceDN/>
        <w:bidi w:val="0"/>
        <w:adjustRightInd w:val="0"/>
        <w:snapToGrid w:val="0"/>
        <w:spacing w:line="560" w:lineRule="exact"/>
        <w:ind w:firstLine="0" w:firstLineChars="0"/>
        <w:jc w:val="center"/>
        <w:textAlignment w:val="auto"/>
        <w:rPr>
          <w:rFonts w:ascii="方正小标宋简体" w:hAnsi="黑体" w:eastAsia="方正小标宋简体"/>
          <w:sz w:val="44"/>
          <w:szCs w:val="44"/>
        </w:rPr>
      </w:pPr>
      <w:r>
        <w:rPr>
          <w:rFonts w:hint="eastAsia" w:ascii="方正小标宋简体" w:hAnsi="黑体" w:eastAsia="方正小标宋简体"/>
          <w:sz w:val="44"/>
          <w:szCs w:val="44"/>
        </w:rPr>
        <w:t>第一部分</w:t>
      </w:r>
      <w:r>
        <w:rPr>
          <w:rFonts w:ascii="方正小标宋简体" w:hAnsi="黑体" w:eastAsia="方正小标宋简体"/>
          <w:sz w:val="44"/>
          <w:szCs w:val="44"/>
        </w:rPr>
        <w:t xml:space="preserve">  </w:t>
      </w:r>
      <w:r>
        <w:rPr>
          <w:rFonts w:hint="eastAsia" w:ascii="方正小标宋简体" w:hAnsi="黑体" w:eastAsia="方正小标宋简体"/>
          <w:sz w:val="44"/>
          <w:szCs w:val="44"/>
        </w:rPr>
        <w:t>注册分类</w:t>
      </w:r>
      <w:r>
        <w:rPr>
          <w:rFonts w:ascii="方正小标宋简体" w:hAnsi="黑体" w:eastAsia="方正小标宋简体"/>
          <w:sz w:val="44"/>
          <w:szCs w:val="44"/>
        </w:rPr>
        <w:t>1</w:t>
      </w:r>
      <w:r>
        <w:rPr>
          <w:rFonts w:hint="eastAsia" w:ascii="方正小标宋简体" w:hAnsi="黑体" w:eastAsia="方正小标宋简体"/>
          <w:sz w:val="44"/>
          <w:szCs w:val="44"/>
        </w:rPr>
        <w:t>、</w:t>
      </w:r>
      <w:r>
        <w:rPr>
          <w:rFonts w:ascii="方正小标宋简体" w:hAnsi="黑体" w:eastAsia="方正小标宋简体"/>
          <w:sz w:val="44"/>
          <w:szCs w:val="44"/>
        </w:rPr>
        <w:t>2</w:t>
      </w:r>
      <w:r>
        <w:rPr>
          <w:rFonts w:hint="eastAsia" w:ascii="方正小标宋简体" w:hAnsi="黑体" w:eastAsia="方正小标宋简体"/>
          <w:sz w:val="44"/>
          <w:szCs w:val="44"/>
        </w:rPr>
        <w:t>、</w:t>
      </w:r>
      <w:r>
        <w:rPr>
          <w:rFonts w:ascii="方正小标宋简体" w:hAnsi="黑体" w:eastAsia="方正小标宋简体"/>
          <w:sz w:val="44"/>
          <w:szCs w:val="44"/>
        </w:rPr>
        <w:t>5.1</w:t>
      </w:r>
      <w:r>
        <w:rPr>
          <w:rFonts w:hint="eastAsia" w:ascii="方正小标宋简体" w:hAnsi="黑体" w:eastAsia="方正小标宋简体"/>
          <w:sz w:val="44"/>
          <w:szCs w:val="44"/>
        </w:rPr>
        <w:t>类</w:t>
      </w:r>
    </w:p>
    <w:p>
      <w:pPr>
        <w:pageBreakBefore w:val="0"/>
        <w:widowControl w:val="0"/>
        <w:kinsoku/>
        <w:wordWrap/>
        <w:topLinePunct w:val="0"/>
        <w:autoSpaceDE/>
        <w:autoSpaceDN/>
        <w:bidi w:val="0"/>
        <w:adjustRightInd w:val="0"/>
        <w:snapToGrid w:val="0"/>
        <w:spacing w:line="560" w:lineRule="exact"/>
        <w:ind w:firstLine="0" w:firstLineChars="0"/>
        <w:jc w:val="center"/>
        <w:textAlignment w:val="auto"/>
        <w:rPr>
          <w:rFonts w:ascii="方正小标宋简体" w:hAnsi="黑体" w:eastAsia="方正小标宋简体"/>
        </w:rPr>
      </w:pPr>
    </w:p>
    <w:p>
      <w:pPr>
        <w:pStyle w:val="3"/>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bookmarkStart w:id="0" w:name="_Toc37232941"/>
      <w:bookmarkStart w:id="1" w:name="_Toc36639370"/>
      <w:r>
        <w:rPr>
          <w:rFonts w:hint="default" w:ascii="Times New Roman" w:hAnsi="Times New Roman" w:cs="Times New Roman"/>
        </w:rPr>
        <w:t>一、适用范围</w:t>
      </w:r>
      <w:bookmarkEnd w:id="0"/>
      <w:bookmarkEnd w:id="1"/>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color w:val="000000"/>
        </w:rPr>
      </w:pPr>
      <w:r>
        <w:rPr>
          <w:rFonts w:hint="default" w:ascii="Times New Roman" w:hAnsi="Times New Roman" w:cs="Times New Roman"/>
          <w:color w:val="000000"/>
        </w:rPr>
        <w:t>化学药品注册分类1、2、5.1类药物临床试验申请/药品上市许可申请。</w:t>
      </w:r>
    </w:p>
    <w:p>
      <w:pPr>
        <w:pStyle w:val="3"/>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bookmarkStart w:id="2" w:name="_Toc37232942"/>
      <w:bookmarkStart w:id="3" w:name="_Toc36639371"/>
      <w:r>
        <w:rPr>
          <w:rFonts w:hint="default" w:ascii="Times New Roman" w:hAnsi="Times New Roman" w:cs="Times New Roman"/>
        </w:rPr>
        <w:t>二、受理部门</w:t>
      </w:r>
      <w:bookmarkEnd w:id="2"/>
      <w:bookmarkEnd w:id="3"/>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由国家药品监督管理局药品审评中心受理。</w:t>
      </w:r>
    </w:p>
    <w:p>
      <w:pPr>
        <w:pStyle w:val="3"/>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bookmarkStart w:id="4" w:name="_Toc36639372"/>
      <w:bookmarkStart w:id="5" w:name="_Toc37232943"/>
      <w:r>
        <w:rPr>
          <w:rFonts w:hint="default" w:ascii="Times New Roman" w:hAnsi="Times New Roman" w:cs="Times New Roman"/>
        </w:rPr>
        <w:t>三、资料基本要求</w:t>
      </w:r>
      <w:bookmarkEnd w:id="4"/>
      <w:bookmarkEnd w:id="5"/>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按照《药品注册管理办法》及《化学药品注册分类及申报资料要求》的规定，提供符合要求的申报资料。</w:t>
      </w:r>
      <w:bookmarkStart w:id="6" w:name="_Toc37232944"/>
      <w:bookmarkStart w:id="7" w:name="_Toc36639373"/>
      <w:r>
        <w:rPr>
          <w:rFonts w:hint="default" w:ascii="Times New Roman" w:hAnsi="Times New Roman" w:cs="Times New Roman"/>
        </w:rPr>
        <w:t>申报资料应根据现行版《M4：人用药物注册申请通用技术文档（CTD）》（以下简称CTD）格式整理，目录及项目编号不能改变，对应项目无相关信息或研究资料，项目编号和名称也应保留，可在项下注明“不适用”并说明理由。</w:t>
      </w:r>
    </w:p>
    <w:p>
      <w:pPr>
        <w:pStyle w:val="4"/>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（一）申请表的整理</w:t>
      </w:r>
      <w:bookmarkEnd w:id="6"/>
      <w:bookmarkEnd w:id="7"/>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药品注册申请表、申报资料自查表、小型微型企业收费优惠申请表（如适用）与申报资料份数一致，其中至少两份为原件；填写应当准确、完整、规范，不得手写或涂改，并应符合填表说明的要求。</w:t>
      </w:r>
    </w:p>
    <w:p>
      <w:pPr>
        <w:pStyle w:val="4"/>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bookmarkStart w:id="8" w:name="_Toc36639374"/>
      <w:bookmarkStart w:id="9" w:name="_Toc37232945"/>
      <w:r>
        <w:rPr>
          <w:rFonts w:hint="default" w:ascii="Times New Roman" w:hAnsi="Times New Roman" w:cs="Times New Roman"/>
        </w:rPr>
        <w:t>（二）申报资料的整理</w:t>
      </w:r>
      <w:bookmarkEnd w:id="8"/>
      <w:bookmarkEnd w:id="9"/>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2套完整申请资料（至少1套为原件）+1套综述资料（应包含模块一、模块二），每套装入相应的申请表（综述资料中的申请表应为原件），具体要求详见《申报资料基本要求》。</w:t>
      </w:r>
    </w:p>
    <w:p>
      <w:pPr>
        <w:pStyle w:val="3"/>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bookmarkStart w:id="10" w:name="_Toc37232946"/>
      <w:bookmarkStart w:id="11" w:name="_Toc36639375"/>
      <w:r>
        <w:rPr>
          <w:rFonts w:hint="default" w:ascii="Times New Roman" w:hAnsi="Times New Roman" w:cs="Times New Roman"/>
        </w:rPr>
        <w:t>四、形式审查要点</w:t>
      </w:r>
      <w:bookmarkEnd w:id="10"/>
      <w:bookmarkEnd w:id="11"/>
    </w:p>
    <w:p>
      <w:pPr>
        <w:pStyle w:val="4"/>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bookmarkStart w:id="12" w:name="_Toc37232947"/>
      <w:bookmarkStart w:id="13" w:name="_Toc36639376"/>
      <w:r>
        <w:rPr>
          <w:rFonts w:hint="default" w:ascii="Times New Roman" w:hAnsi="Times New Roman" w:cs="Times New Roman"/>
        </w:rPr>
        <w:t>（一）申报事项审查要点</w:t>
      </w:r>
      <w:bookmarkEnd w:id="12"/>
      <w:bookmarkEnd w:id="13"/>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获准开展药物临床试验的药物拟增加适应症（或者功能主治）以及增加与其他药物联合用药的，申请人应当提出新的药物临床试验申请。获准上市的药品增加适应症（或者功能主治）需要开展药物临床试验的，应当提出新的药物临床试验申请。</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2．药物临床试验终止后，拟继续开展药物临床试验的，应当重新提出药物临床试验申请。药物临床试验申请自获准之日起，三年内未有受试者签署知情同意书的，该药物临床试验许可自行失效；仍需实施药物临床试验的，应当重新申请。</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3．药物临床试验申请和药品上市许可申请按所申报的适应症管理，同一药物不同适应症应分别提交注册申请。对于同一适应症涉及多个临床试验方案的申请，需在申请表其他特别申明事项中简要说明。</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4．符合《药品注册管理办法》第三十六条情形的，可以直接提出非处方药上市许可申请，同时应在申请表中予以说明。</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5．药品上市许可申请审评期间，发生可能影响药品安全性、有效性和质量可控性的重大变更的，申请人应当撤回原注册申请，补充研究后重新申报。申请人名称变更、注册地址名称变更等不涉及技术审评内容的，应当及时书面告知药品审评中心并提交相关证明性资料。</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bookmarkStart w:id="14" w:name="_Toc36639377"/>
      <w:bookmarkStart w:id="15" w:name="_Toc37232948"/>
      <w:r>
        <w:rPr>
          <w:rFonts w:hint="default" w:ascii="Times New Roman" w:hAnsi="Times New Roman" w:eastAsia="楷体_GB2312" w:cs="Times New Roman"/>
          <w:bCs/>
        </w:rPr>
        <w:t>（二）沟通交流审查要点</w:t>
      </w:r>
      <w:bookmarkEnd w:id="14"/>
      <w:bookmarkEnd w:id="15"/>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1．申请附条件批准的，申请人应当就附条件批准上市的条件和上市后继续完成的研究工作等与药品审评中心沟通交流，经沟通交流确认后提出药品上市许可申请。</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2．申请优先审评审批的，申请人在提出药品上市许可申请前，应当与药品审评中心沟通交流，经沟通交流确认后，在提出药品上市许可申请的同时，向药品审评中心提出优先审评审批申请。</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3．申请人在提出新药首次药物临床试验申请之前，应向药审中心提出沟通交流申请。</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4．已申请沟通交流的，应提交与该申请相关的沟通交流编号、沟通交流回复意见，并就回复意见进行逐项答复。</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5. 对于技术指南明确、药物临床试验有成熟研究经验，申请人能够保障申报资料质量的，或国际同步研发的临床试验申请，在监管体系完善的国家和地区已经获准实施临床试验的，申请人可不经沟通交流直接提出临床试验申请，应予以说明。</w:t>
      </w:r>
    </w:p>
    <w:p>
      <w:pPr>
        <w:pStyle w:val="4"/>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bookmarkStart w:id="16" w:name="_Toc37232949"/>
      <w:bookmarkStart w:id="17" w:name="_Toc36639378"/>
      <w:r>
        <w:rPr>
          <w:rFonts w:hint="default" w:ascii="Times New Roman" w:hAnsi="Times New Roman" w:cs="Times New Roman"/>
        </w:rPr>
        <w:t>（三）申请表审查要点</w:t>
      </w:r>
      <w:bookmarkEnd w:id="16"/>
      <w:bookmarkEnd w:id="17"/>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1．药品注册申请表</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按照药品注册申请表填表说明的要求规范填写申请表，填报信息应与证明文件中相应内容保持一致。</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1.1药品加快上市注册程序：按照该申请实际情况勾选。经沟通交流确认后，勾选“优先审评审批程序”的，在提出药品上市许可申请的同时，按照《优先审评审批工作程序》提出优先审评审批申请；勾选“特别审批程序”的，应按照《药品特别审批程序》办理。</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1.2申请事项：按照该申请实际申请事项填写。申请临床研究（包括附加申请免临床研究的），选临床试验；申请上市，选择上市许可。</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1.3药品注册分类：化学药品应参考《化学药品注册分类及申报资料要求》选择。</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1.4其他事项：同时申请减免临床研究，则选减或免临床研究，并提交减免临床研究的理由及相关资料；符合小型微型企业条件的企业申请收费优惠的，可选小微企业收费优惠。</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1.5药品通用名称：应当使用国家药品标准或者药品注册标准收载的药品通用名称。未列入国家药品标准或者药品注册标准的，申请人在提出药品上市许可申请时，应当提交通用名称证明原件，或同时提出通用名称核准申请。</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1.6同品种已被受理或同期申报的其他制剂及规格：填写该品种已被受理或同期申报的制剂或不同规格品种的受理号及名称，包括联合用药的制剂受理号及名称。若为完成临床研究申请上市的，需填写原临床申请受理号、临床试验批件号、临床试验登记号或生物等效性试验备案号等。</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1.7原/辅料/包材来源：申报药品注册时，须填写所用的原料药、辅料、包材的相关信息，并应与所提交的证明文件/原料药、药用辅料和药包材登记信息公示平台中相应内容保持一致。</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1.8主要适应症或功能主治：简略填写主要适应症或者功能主治，应涵盖申报资料中所申请的适应症信息。适应症分类应与适应症一致。</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1.9是否涉及特殊管理药品或成分：属于麻醉药品、精神药品、医疗用毒性药品、放射性药品管理的特殊药品，应选填。</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1.10同品种新药监测期：新药进入监测期之日起，不再受理其他申请人的同品种注册申请；已批准临床的，可受理申报上市许可申请。</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1.11本次申请为：填写申报品种本次属于第几次申报。简要说明既往申报及审批情况，如申请人自行撤回或因资料不符合审批要求曾被国家药品监督管理局不予批准等情况。原申请审批结束后，方可再行申报。</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1.12申请人及委托研究机构</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所填报的信息应与证明文件中相应内容保持一致，并指定其中一个申请机构负责向国家缴纳注册费用。已经填入的申请人各机构均应当由其法定代表人或接受其授权者（另需提供签字授权书原件）在此签名、加盖机构公章（须与其机构名称完全一致）。</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2．小型微型企业收费优惠申请表</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如符合小微企业行政事业性收费优惠政策，可提交小型微型企业收费优惠申请表并提供如下信息：</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2.1.基本信息：如企业名称、联系人、联系电话等，应与药品注册申请表有关信息一致。</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2.2.从业人员、上一纳税年度营业收入、企业资产总值等：申请人依实际情况填写。</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2.3.应由其法定代表人或接受其授权者（另需提供签字授权书原件）在此签名、加盖机构公章（须与其机构名称完全一致）。</w:t>
      </w:r>
    </w:p>
    <w:p>
      <w:pPr>
        <w:pStyle w:val="3"/>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bookmarkStart w:id="18" w:name="_Toc36639379"/>
      <w:bookmarkStart w:id="19" w:name="_Toc37232950"/>
      <w:r>
        <w:rPr>
          <w:rFonts w:hint="default" w:ascii="Times New Roman" w:hAnsi="Times New Roman" w:eastAsia="楷体_GB2312" w:cs="Times New Roman"/>
          <w:bCs/>
        </w:rPr>
        <w:t>（四）申报资料审查要点</w:t>
      </w:r>
      <w:bookmarkEnd w:id="18"/>
      <w:bookmarkEnd w:id="19"/>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1．产品相关证明性文件</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1.1 原料药、药用辅料及药包材证明文件</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1.1.1原料药、药用辅料及药包材合法来源证明文件，包括供货协议、发票等。</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1.1.2制剂选用已登记原辅包关联审评时，还应提交原料药、药用辅料及药包材使用授权书复印件(如适用)。如为供应商出具，需有原料药、药用辅料和药包材企业授权，并附授权信。</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1.2专利信息及证明文件</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申请的药物或者使用的处方、工艺、用途等专利情况及其权属状态说明，以及对他人的专利不构成侵权的声明。应由申请人出具，并承诺对可能的侵权后果承担全部责任。</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1.3麻醉药品、精神药品研制立项批复文件复印件(如适用)</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1.4对照药来源证明文件（如适用）</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1.5商标信息及证明文件</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申请使用商品名的，应当提供商标注册证。</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1.6药物临床试验相关证明文件（上市申请适用）</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《药物临床试验批件》/临床试验通知书复印件/生物等效性试验备案登记号、临床试验用药质量标准及临床试验登记号等相关材料，并就《药物临床试验批件》/临床试验通知书中意见进行逐项答复。</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1.7委托研究相关证明文件</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申请人委托其他机构进行药物研究或者进行单项试验、检测、样品的试制等的，应提供申请人与被委托方签订的完整合同书复印件。二次委托研究应提供申请人与中间机构，及中间机构与委托研究机构之间的完整的委托研究合同。</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非临床研究安全性评价机构应提供《药物非临床研究质量管理规范》（简称GLP）资质证明。采用境外已经完成的药理毒理研究资料支持境内申请人提交申请的，应符合《有关提交境外完成的非临床试验相关证明性文件的要求》。临床试验机构应提供备案证明。</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1.8药械组合产品相关证明性文件</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经属性界定确认属于药品或以药品为主的药械组合产品，应提交药械组合产品的属性界定结果通知书复印件。</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对于以药品为主的药械组合产品且注册分类为化学药品新药的，在提出药物临床试验申请、药品上市许可申请时取消应当获得境外制药厂商所在生产国家或者地区的上市许可的要求。</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1.9允许药品上市销售证明文件（境外已上市的境外生产药品适用）</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1.9.1境外</w:t>
      </w:r>
      <w:r>
        <w:rPr>
          <w:rFonts w:hint="default" w:ascii="Times New Roman" w:hAnsi="Times New Roman" w:cs="Times New Roman"/>
          <w:kern w:val="44"/>
        </w:rPr>
        <w:t>药品管理机构出具的</w:t>
      </w:r>
      <w:r>
        <w:rPr>
          <w:rFonts w:hint="default" w:ascii="Times New Roman" w:hAnsi="Times New Roman" w:cs="Times New Roman"/>
        </w:rPr>
        <w:t>允许该药品上市销售的证明文件、公证认证文书及中文译文。</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1.9.2对于生产国家或地区按食品或按医疗器械管理的制剂，应提供该国家或者地区有关管理机构允许该品种上市销售的证明文件。</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1.10境外药品管理机构出具的允许药品变更的证明文件、公证认证文书及中文译文（如适用）。</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2．申请人/生产企业证明性文件</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2.1申请人资质证明文件</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2.1.1申请人机构合法登记证明文件（营业执照等）。申请人药品生产许可证及其变更记录页（上市许可适用）。</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2.1.2境外申请人指定中国境内的企业法人办理相关药品注册事项的，应当提供委托文书、公证文书及中文译文，以及注册代理机构的营业执照复印件。上市许可申请时，如变更注册代理机构，还应提交境外申请人解除原委托代理注册关系的文书、公证文书及中文译文。</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2.2生产企业资质证明文件</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2.2.1生产企业机构合法登记证明文件（营业执照等）。生产企业药品生产许可证及变更记录页（上市许可适用）。</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2.2.2境外药品管理机构出具的该药品生产企业和包装厂符合药品生产质量管理规范的证明文件、公证认证文书及中文译文。（境外生产药品适用）</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对于生产国家或地区按食品管理的制剂，应提供该国家或地区药品管理机构出具的该生产企业符合药品生产质量管理规范的证明文件，或有关机构出具的该生产企业符合ISO 9000质量管理体系的证明文件。对于生产国家或地区按医疗器械管理的制剂，应提供</w:t>
      </w:r>
      <w:r>
        <w:rPr>
          <w:rFonts w:hint="default" w:ascii="Times New Roman" w:hAnsi="Times New Roman" w:cs="Times New Roman"/>
          <w:bCs/>
          <w:color w:val="000000"/>
          <w:sz w:val="30"/>
          <w:szCs w:val="30"/>
        </w:rPr>
        <w:t>企业资格证明文件</w:t>
      </w:r>
      <w:r>
        <w:rPr>
          <w:rFonts w:hint="default" w:ascii="Times New Roman" w:hAnsi="Times New Roman" w:cs="Times New Roman"/>
        </w:rPr>
        <w:t>。</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2.2.3申请新药临床试验的，应提供申请人出具的其临床试验用药物在符合药品生产质量管理规范的条件下制备的情况说明。</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2.3小微企业申报资料（如适用）：企业的工商营业执照副本复印件；上一年度企业所得税纳税申报表（须经税务部门盖章确认）或上一年度有效统计表（统计部门出具）原件。</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3．其他申报资料</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3.1注册分类及依据</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申请人应按照《化学药品注册分类及申报资料要求》明确注册分类，并在模块一说明函中说明分类依据。</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3.1.1化学药品新药指中国境内外均未上市的药品，含创新药和改良型新药。</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3.1.2含有新的结构明确的、具有药理作用的化合物的新复方制剂，应按照化学药品注册分类1类进行申报。</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3.1.3属于化学药品原注册分类1.2类情形的药品按照化学药品注册分类1类申报。属于化学药品原注册分类1.4类情形的药品按化学药品注册分类2.3类申报。</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3.1.4含有境内/境外已上市药品的活性成份，申请境内外均未上市的新适应症，按化学药品注册分类2.4类申报。</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3.1.5审评审批过程中发现注册分类与实际情况不符的，申请人应主动撤回，修改完善后再行申报。</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3.1.6在新药审批期间，新药的注册分类和技术要求不因相同活性成份的制剂在国外获准上市而发生变化。在新药审批期间，其注册分类和技术要求不因国内药品生产企业申报的相同活性成份的制剂在我国获准上市而发生变化。</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境外生产药品注册申请首先获得批准后，已经批准境内申请人进行临床试验的，可以按照药品注册申报程序继续办理其申请，符合规定的，国家药品监督管理局批准其进行生产；申请人也可以撤回该项申请，重新提出仿制药申请并予以说明。</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3.2申报资料真实性声明，应由申请人声明对所申报的材料真实性负责，保证申报资料的真实有效。同时，需要法定代表人签字盖章。在域外形成的此文件，应经所在国公证机构公证及驻所在国中国使领馆认证。</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3.3 临床试验方案：对于申请减免临床试验的，应同时提交临床试验计划和方案。</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3.4</w:t>
      </w:r>
      <w:r>
        <w:rPr>
          <w:rFonts w:hint="default" w:ascii="Times New Roman" w:hAnsi="Times New Roman" w:cs="Times New Roman"/>
          <w:kern w:val="44"/>
        </w:rPr>
        <w:t>临床试验报告主文件应按照ICH 《E3：临床研究报告的结构与内容》相关要求逐项提交。报告封面应符合ICH E3要求，</w:t>
      </w:r>
      <w:r>
        <w:rPr>
          <w:rFonts w:hint="default" w:ascii="Times New Roman" w:hAnsi="Times New Roman" w:cs="Times New Roman"/>
        </w:rPr>
        <w:t>加盖临床研究机构有效公章，印章应加盖在文字处。临床试验数据库资料参照相关要求执行。</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3.5拟使用的药品通用名称，未列入国家药品标准或者药品注册标准的，应当在提出药品上市许可申请时同时提出通用名称核准申请，并提交通用名称核准相关资料，单独成袋。</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3.</w:t>
      </w:r>
      <w:bookmarkStart w:id="20" w:name="_Toc37232951"/>
      <w:r>
        <w:rPr>
          <w:rFonts w:hint="default" w:ascii="Times New Roman" w:hAnsi="Times New Roman" w:cs="Times New Roman"/>
        </w:rPr>
        <w:t>6拟申报注册的药械组合产品，已有同类产品经属性界定为药品的，按照药品进行申报；尚未经属性界定的，申请人应当在申报注册前向国家药品监督管理局申请产品属性界定。属性界定为药品为主的，按照《药品注册管理办法》规定的程序进行注册，其中医疗器械部分参照医疗器械注册申报资料要求提交，单独成袋。</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3.7 申请人撤回注册申请后重新申报的，应对重新开展或者补充完善的相关情况进行详细说明。</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（五）其他提示</w:t>
      </w:r>
      <w:bookmarkEnd w:id="20"/>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1．麻醉药品、精神药品、医疗用毒性药品、药品类易制毒化学品不得委托生产；但是，国务院药品监督管理部门另有规定的除外。</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2．化学原料药、药用辅料及药包材与药品制剂关联审评审批要求，参照《药品注册管理办法》及相关规定办理。在药品制剂注册申请时，由药品制剂注册申请人一并提供原料药研究资料的，应严格按照CTD要求提交完整的原料药申报资料。</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3．关于取消证明事项的公告中规定的“改为内部核查”的证明事项，按公告要求执行。</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4．境外生产的药品所提交的境外药品管理机构出具的证明文件（包括允许药品上市销售证明文件、符合药品生产质量管理规范证明文件以及允许药品变更证明文件等），为符合世界卫生组织推荐的统一格式原件的，可不经所在国公证机构公证及驻所在国中国使领馆认证。</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5．上市申请时，如临床试验总结报告起始日期无法证明获准临床试验之日起三年内实施的，应提交获准临床试验之日起三年内的首例受试者知情同意书复印件。</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6．在已获准开展的临床试验期间，提出新增适应症临床试验申请的，申请时与首次申请重复的资料可免于提交（模块一除外），但应在申报资料中列出首次申请中相关资料的编号。</w:t>
      </w:r>
    </w:p>
    <w:p>
      <w:pPr>
        <w:pageBreakBefore w:val="0"/>
        <w:widowControl w:val="0"/>
        <w:kinsoku/>
        <w:wordWrap/>
        <w:overflowPunct w:val="0"/>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7．申请人应当在三十日内完成补正资料，申请人无正当理由逾期不予补正的，视为放弃申请。</w:t>
      </w:r>
    </w:p>
    <w:p>
      <w:pPr>
        <w:pStyle w:val="3"/>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bookmarkStart w:id="21" w:name="_Toc36639382"/>
      <w:bookmarkStart w:id="22" w:name="_Toc37232952"/>
      <w:r>
        <w:rPr>
          <w:rFonts w:hint="default" w:ascii="Times New Roman" w:hAnsi="Times New Roman" w:cs="Times New Roman"/>
        </w:rPr>
        <w:t>五、受理审查决定</w:t>
      </w:r>
      <w:bookmarkEnd w:id="21"/>
      <w:bookmarkEnd w:id="22"/>
    </w:p>
    <w:p>
      <w:pPr>
        <w:pStyle w:val="4"/>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bookmarkStart w:id="23" w:name="_Toc36639383"/>
      <w:bookmarkStart w:id="24" w:name="_Toc37232953"/>
      <w:r>
        <w:rPr>
          <w:rFonts w:hint="default" w:ascii="Times New Roman" w:hAnsi="Times New Roman" w:cs="Times New Roman"/>
        </w:rPr>
        <w:t>（一）受理</w:t>
      </w:r>
      <w:bookmarkEnd w:id="23"/>
      <w:bookmarkEnd w:id="24"/>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1．受理通知单：符合形式审查要求的，出具《受理通知书》一式两份，一份给申请人，一份存入资料。</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2．缴费通知书：需要缴费。</w:t>
      </w:r>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依照《关于发布药品、医疗器械产品注册收费标准的公告》（2015年第53号）、《关于化学药品新注册分类收费标准有关事宜的通告》（2016年第124号）及《化学药品注册分类改革工作方案》政策解读（二）等文件要求缴费。</w:t>
      </w:r>
    </w:p>
    <w:p>
      <w:pPr>
        <w:pStyle w:val="4"/>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bookmarkStart w:id="25" w:name="_Toc37232954"/>
      <w:bookmarkStart w:id="26" w:name="_Toc36639384"/>
      <w:r>
        <w:rPr>
          <w:rFonts w:hint="default" w:ascii="Times New Roman" w:hAnsi="Times New Roman" w:cs="Times New Roman"/>
        </w:rPr>
        <w:t>（二）补正</w:t>
      </w:r>
      <w:bookmarkEnd w:id="25"/>
      <w:bookmarkEnd w:id="26"/>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申报资料不齐全或者不符合法定形式的，应一次告知申请人需要补正的全部内容，出具《补正通知书》。</w:t>
      </w:r>
    </w:p>
    <w:p>
      <w:pPr>
        <w:pStyle w:val="4"/>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bookmarkStart w:id="27" w:name="_Toc37232955"/>
      <w:bookmarkStart w:id="28" w:name="_Toc36639385"/>
      <w:r>
        <w:rPr>
          <w:rFonts w:hint="default" w:ascii="Times New Roman" w:hAnsi="Times New Roman" w:cs="Times New Roman"/>
        </w:rPr>
        <w:t>（三）不予受理</w:t>
      </w:r>
      <w:bookmarkEnd w:id="27"/>
      <w:bookmarkEnd w:id="28"/>
    </w:p>
    <w:p>
      <w:pPr>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r>
        <w:rPr>
          <w:rFonts w:hint="default" w:ascii="Times New Roman" w:hAnsi="Times New Roman" w:cs="Times New Roman"/>
        </w:rPr>
        <w:t>不符合要求的，出具《不予受理通知书》，并说明理由。</w:t>
      </w:r>
    </w:p>
    <w:p>
      <w:pPr>
        <w:pStyle w:val="4"/>
        <w:pageBreakBefore w:val="0"/>
        <w:widowControl w:val="0"/>
        <w:kinsoku/>
        <w:wordWrap/>
        <w:topLinePunct w:val="0"/>
        <w:autoSpaceDE/>
        <w:autoSpaceDN/>
        <w:bidi w:val="0"/>
        <w:adjustRightInd/>
        <w:snapToGrid/>
        <w:spacing w:line="540" w:lineRule="exact"/>
        <w:ind w:firstLine="593"/>
        <w:textAlignment w:val="auto"/>
        <w:rPr>
          <w:rFonts w:hint="default" w:ascii="Times New Roman" w:hAnsi="Times New Roman" w:cs="Times New Roman"/>
        </w:rPr>
      </w:pPr>
      <w:bookmarkStart w:id="29" w:name="_Toc37232956"/>
      <w:bookmarkStart w:id="30" w:name="_Toc36639386"/>
      <w:r>
        <w:rPr>
          <w:rFonts w:hint="default" w:ascii="Times New Roman" w:hAnsi="Times New Roman" w:cs="Times New Roman"/>
        </w:rPr>
        <w:t>（四）受理流程图</w:t>
      </w:r>
      <w:bookmarkEnd w:id="29"/>
      <w:bookmarkEnd w:id="30"/>
    </w:p>
    <w:p>
      <w:pPr>
        <w:pageBreakBefore w:val="0"/>
        <w:widowControl w:val="0"/>
        <w:kinsoku/>
        <w:wordWrap/>
        <w:topLinePunct w:val="0"/>
        <w:autoSpaceDE/>
        <w:autoSpaceDN/>
        <w:bidi w:val="0"/>
        <w:spacing w:line="560" w:lineRule="exact"/>
        <w:ind w:firstLine="593"/>
        <w:textAlignment w:val="auto"/>
        <w:rPr>
          <w:rFonts w:ascii="仿宋_GB2312" w:hAnsi="黑体" w:cs="仿宋_GB2312"/>
          <w:color w:val="000000"/>
          <w:sz w:val="30"/>
          <w:szCs w:val="30"/>
        </w:rPr>
      </w:pPr>
      <w:r>
        <mc:AlternateContent>
          <mc:Choice Requires="wpg">
            <w:drawing>
              <wp:anchor distT="0" distB="0" distL="114300" distR="114300" simplePos="0" relativeHeight="251662336" behindDoc="0" locked="0" layoutInCell="1" allowOverlap="1">
                <wp:simplePos x="0" y="0"/>
                <wp:positionH relativeFrom="column">
                  <wp:posOffset>37465</wp:posOffset>
                </wp:positionH>
                <wp:positionV relativeFrom="paragraph">
                  <wp:posOffset>86360</wp:posOffset>
                </wp:positionV>
                <wp:extent cx="5242560" cy="4979670"/>
                <wp:effectExtent l="19050" t="0" r="15240" b="11430"/>
                <wp:wrapNone/>
                <wp:docPr id="14" name="组合 14"/>
                <wp:cNvGraphicFramePr/>
                <a:graphic xmlns:a="http://schemas.openxmlformats.org/drawingml/2006/main">
                  <a:graphicData uri="http://schemas.microsoft.com/office/word/2010/wordprocessingGroup">
                    <wpg:wgp>
                      <wpg:cNvGrpSpPr/>
                      <wpg:grpSpPr>
                        <a:xfrm>
                          <a:off x="0" y="0"/>
                          <a:ext cx="5242560" cy="4979774"/>
                          <a:chOff x="0" y="0"/>
                          <a:chExt cx="49968" cy="44916"/>
                        </a:xfrm>
                      </wpg:grpSpPr>
                      <wps:wsp>
                        <wps:cNvPr id="15" name="矩形 1"/>
                        <wps:cNvSpPr>
                          <a:spLocks noChangeArrowheads="1"/>
                        </wps:cNvSpPr>
                        <wps:spPr bwMode="auto">
                          <a:xfrm>
                            <a:off x="6060" y="0"/>
                            <a:ext cx="12954" cy="5143"/>
                          </a:xfrm>
                          <a:prstGeom prst="rect">
                            <a:avLst/>
                          </a:prstGeom>
                          <a:solidFill>
                            <a:srgbClr val="FFFFFF"/>
                          </a:solidFill>
                          <a:ln w="6350">
                            <a:solidFill>
                              <a:srgbClr val="000000"/>
                            </a:solidFill>
                            <a:miter lim="800000"/>
                          </a:ln>
                        </wps:spPr>
                        <wps:txbx>
                          <w:txbxContent>
                            <w:p>
                              <w:pPr>
                                <w:ind w:firstLine="0" w:firstLineChars="0"/>
                                <w:jc w:val="center"/>
                                <w:rPr>
                                  <w:rFonts w:ascii="仿宋_GB2312"/>
                                  <w:color w:val="000000"/>
                                  <w:sz w:val="24"/>
                                  <w:szCs w:val="24"/>
                                </w:rPr>
                              </w:pPr>
                              <w:r>
                                <w:rPr>
                                  <w:rFonts w:hint="eastAsia" w:ascii="仿宋_GB2312"/>
                                  <w:color w:val="000000"/>
                                  <w:sz w:val="24"/>
                                  <w:szCs w:val="24"/>
                                </w:rPr>
                                <w:t>资料申报</w:t>
                              </w:r>
                            </w:p>
                          </w:txbxContent>
                        </wps:txbx>
                        <wps:bodyPr rot="0" vert="horz" wrap="square" lIns="91440" tIns="45720" rIns="91440" bIns="45720" anchor="ctr" anchorCtr="0" upright="1">
                          <a:noAutofit/>
                        </wps:bodyPr>
                      </wps:wsp>
                      <wps:wsp>
                        <wps:cNvPr id="16" name="流程图: 决策 3"/>
                        <wps:cNvSpPr>
                          <a:spLocks noChangeArrowheads="1"/>
                        </wps:cNvSpPr>
                        <wps:spPr bwMode="auto">
                          <a:xfrm>
                            <a:off x="0" y="8825"/>
                            <a:ext cx="25336" cy="10738"/>
                          </a:xfrm>
                          <a:prstGeom prst="flowChartDecision">
                            <a:avLst/>
                          </a:prstGeom>
                          <a:solidFill>
                            <a:srgbClr val="FFFFFF"/>
                          </a:solidFill>
                          <a:ln w="6350">
                            <a:solidFill>
                              <a:srgbClr val="000000"/>
                            </a:solidFill>
                            <a:miter lim="800000"/>
                          </a:ln>
                        </wps:spPr>
                        <wps:txbx>
                          <w:txbxContent>
                            <w:p>
                              <w:pPr>
                                <w:spacing w:line="260" w:lineRule="exact"/>
                                <w:ind w:firstLine="0" w:firstLineChars="0"/>
                                <w:jc w:val="center"/>
                                <w:rPr>
                                  <w:rFonts w:ascii="仿宋_GB2312"/>
                                  <w:sz w:val="24"/>
                                  <w:szCs w:val="24"/>
                                </w:rPr>
                              </w:pPr>
                              <w:r>
                                <w:rPr>
                                  <w:rFonts w:hint="eastAsia" w:ascii="仿宋_GB2312"/>
                                  <w:sz w:val="24"/>
                                  <w:szCs w:val="24"/>
                                </w:rPr>
                                <w:t>国家局药审中心</w:t>
                              </w:r>
                            </w:p>
                            <w:p>
                              <w:pPr>
                                <w:spacing w:line="260" w:lineRule="exact"/>
                                <w:ind w:firstLine="0" w:firstLineChars="0"/>
                                <w:jc w:val="center"/>
                                <w:rPr>
                                  <w:rFonts w:ascii="仿宋_GB2312"/>
                                  <w:sz w:val="24"/>
                                  <w:szCs w:val="24"/>
                                </w:rPr>
                              </w:pPr>
                              <w:r>
                                <w:rPr>
                                  <w:rFonts w:hint="eastAsia" w:ascii="仿宋_GB2312"/>
                                  <w:snapToGrid w:val="0"/>
                                  <w:color w:val="000000"/>
                                  <w:sz w:val="24"/>
                                  <w:szCs w:val="24"/>
                                </w:rPr>
                                <w:t>签收资料并进行形式审查</w:t>
                              </w:r>
                            </w:p>
                          </w:txbxContent>
                        </wps:txbx>
                        <wps:bodyPr rot="0" vert="horz" wrap="square" lIns="91440" tIns="45720" rIns="91440" bIns="45720" anchor="ctr" anchorCtr="0" upright="1">
                          <a:noAutofit/>
                        </wps:bodyPr>
                      </wps:wsp>
                      <wps:wsp>
                        <wps:cNvPr id="17" name="直接箭头连接符 5"/>
                        <wps:cNvCnPr>
                          <a:cxnSpLocks noChangeShapeType="1"/>
                        </wps:cNvCnPr>
                        <wps:spPr bwMode="auto">
                          <a:xfrm flipH="1">
                            <a:off x="12652" y="5209"/>
                            <a:ext cx="0" cy="3810"/>
                          </a:xfrm>
                          <a:prstGeom prst="straightConnector1">
                            <a:avLst/>
                          </a:prstGeom>
                          <a:noFill/>
                          <a:ln w="19050">
                            <a:solidFill>
                              <a:srgbClr val="000000"/>
                            </a:solidFill>
                            <a:round/>
                            <a:tailEnd type="arrow" w="med" len="med"/>
                          </a:ln>
                        </wps:spPr>
                        <wps:bodyPr/>
                      </wps:wsp>
                      <wps:wsp>
                        <wps:cNvPr id="18" name="矩形 7"/>
                        <wps:cNvSpPr>
                          <a:spLocks noChangeArrowheads="1"/>
                        </wps:cNvSpPr>
                        <wps:spPr bwMode="auto">
                          <a:xfrm>
                            <a:off x="12759" y="19563"/>
                            <a:ext cx="9525" cy="2763"/>
                          </a:xfrm>
                          <a:prstGeom prst="rect">
                            <a:avLst/>
                          </a:prstGeom>
                          <a:solidFill>
                            <a:srgbClr val="FFFFFF"/>
                          </a:solidFill>
                          <a:ln w="25400">
                            <a:solidFill>
                              <a:srgbClr val="FFFFFF"/>
                            </a:solidFill>
                            <a:miter lim="800000"/>
                          </a:ln>
                        </wps:spPr>
                        <wps:txbx>
                          <w:txbxContent>
                            <w:p>
                              <w:pPr>
                                <w:adjustRightInd w:val="0"/>
                                <w:snapToGrid w:val="0"/>
                                <w:ind w:firstLine="0" w:firstLineChars="0"/>
                                <w:jc w:val="center"/>
                                <w:rPr>
                                  <w:rFonts w:ascii="仿宋_GB2312"/>
                                  <w:sz w:val="24"/>
                                  <w:szCs w:val="24"/>
                                </w:rPr>
                              </w:pPr>
                              <w:r>
                                <w:rPr>
                                  <w:rFonts w:hint="eastAsia" w:ascii="仿宋_GB2312"/>
                                  <w:sz w:val="24"/>
                                  <w:szCs w:val="24"/>
                                </w:rPr>
                                <w:t>符合要求</w:t>
                              </w:r>
                            </w:p>
                          </w:txbxContent>
                        </wps:txbx>
                        <wps:bodyPr rot="0" vert="horz" wrap="square" lIns="91440" tIns="45720" rIns="91440" bIns="45720" anchor="ctr" anchorCtr="0" upright="1">
                          <a:noAutofit/>
                        </wps:bodyPr>
                      </wps:wsp>
                      <wps:wsp>
                        <wps:cNvPr id="19" name="矩形 8"/>
                        <wps:cNvSpPr>
                          <a:spLocks noChangeArrowheads="1"/>
                        </wps:cNvSpPr>
                        <wps:spPr bwMode="auto">
                          <a:xfrm>
                            <a:off x="3508" y="24561"/>
                            <a:ext cx="19699" cy="8655"/>
                          </a:xfrm>
                          <a:prstGeom prst="rect">
                            <a:avLst/>
                          </a:prstGeom>
                          <a:solidFill>
                            <a:srgbClr val="FFFFFF"/>
                          </a:solidFill>
                          <a:ln w="6350">
                            <a:solidFill>
                              <a:srgbClr val="000000"/>
                            </a:solidFill>
                            <a:miter lim="800000"/>
                          </a:ln>
                        </wps:spPr>
                        <wps:txbx>
                          <w:txbxContent>
                            <w:p>
                              <w:pPr>
                                <w:adjustRightInd w:val="0"/>
                                <w:snapToGrid w:val="0"/>
                                <w:ind w:firstLine="0" w:firstLineChars="0"/>
                                <w:jc w:val="center"/>
                                <w:rPr>
                                  <w:rFonts w:ascii="仿宋_GB2312"/>
                                  <w:sz w:val="24"/>
                                  <w:szCs w:val="24"/>
                                </w:rPr>
                              </w:pPr>
                              <w:r>
                                <w:rPr>
                                  <w:rFonts w:hint="eastAsia" w:ascii="仿宋_GB2312"/>
                                  <w:sz w:val="24"/>
                                  <w:szCs w:val="24"/>
                                </w:rPr>
                                <w:t>国家局药审中心出具《受理通知书》、《缴费通知书》等</w:t>
                              </w:r>
                            </w:p>
                          </w:txbxContent>
                        </wps:txbx>
                        <wps:bodyPr rot="0" vert="horz" wrap="square" lIns="91440" tIns="45720" rIns="91440" bIns="45720" anchor="ctr" anchorCtr="0" upright="1">
                          <a:noAutofit/>
                        </wps:bodyPr>
                      </wps:wsp>
                      <wps:wsp>
                        <wps:cNvPr id="20" name="直接箭头连接符 9"/>
                        <wps:cNvCnPr>
                          <a:cxnSpLocks noChangeShapeType="1"/>
                        </wps:cNvCnPr>
                        <wps:spPr bwMode="auto">
                          <a:xfrm flipH="1">
                            <a:off x="12759" y="33386"/>
                            <a:ext cx="0" cy="5905"/>
                          </a:xfrm>
                          <a:prstGeom prst="straightConnector1">
                            <a:avLst/>
                          </a:prstGeom>
                          <a:noFill/>
                          <a:ln w="19050">
                            <a:solidFill>
                              <a:srgbClr val="000000"/>
                            </a:solidFill>
                            <a:round/>
                            <a:tailEnd type="arrow" w="med" len="med"/>
                          </a:ln>
                        </wps:spPr>
                        <wps:bodyPr/>
                      </wps:wsp>
                      <wps:wsp>
                        <wps:cNvPr id="22" name="直接箭头连接符 11"/>
                        <wps:cNvCnPr>
                          <a:cxnSpLocks noChangeShapeType="1"/>
                        </wps:cNvCnPr>
                        <wps:spPr bwMode="auto">
                          <a:xfrm>
                            <a:off x="25305" y="14206"/>
                            <a:ext cx="9906" cy="0"/>
                          </a:xfrm>
                          <a:prstGeom prst="straightConnector1">
                            <a:avLst/>
                          </a:prstGeom>
                          <a:noFill/>
                          <a:ln w="19050">
                            <a:solidFill>
                              <a:srgbClr val="000000"/>
                            </a:solidFill>
                            <a:round/>
                            <a:tailEnd type="arrow" w="med" len="med"/>
                          </a:ln>
                        </wps:spPr>
                        <wps:bodyPr/>
                      </wps:wsp>
                      <wps:wsp>
                        <wps:cNvPr id="23" name="矩形 12"/>
                        <wps:cNvSpPr>
                          <a:spLocks noChangeArrowheads="1"/>
                        </wps:cNvSpPr>
                        <wps:spPr bwMode="auto">
                          <a:xfrm>
                            <a:off x="25305" y="10632"/>
                            <a:ext cx="9906" cy="2762"/>
                          </a:xfrm>
                          <a:prstGeom prst="rect">
                            <a:avLst/>
                          </a:prstGeom>
                          <a:solidFill>
                            <a:srgbClr val="FFFFFF"/>
                          </a:solidFill>
                          <a:ln w="25400">
                            <a:solidFill>
                              <a:srgbClr val="FFFFFF"/>
                            </a:solidFill>
                            <a:miter lim="800000"/>
                          </a:ln>
                        </wps:spPr>
                        <wps:txbx>
                          <w:txbxContent>
                            <w:p>
                              <w:pPr>
                                <w:adjustRightInd w:val="0"/>
                                <w:snapToGrid w:val="0"/>
                                <w:ind w:firstLine="0" w:firstLineChars="0"/>
                                <w:jc w:val="center"/>
                                <w:rPr>
                                  <w:rFonts w:ascii="仿宋_GB2312"/>
                                  <w:sz w:val="24"/>
                                  <w:szCs w:val="24"/>
                                </w:rPr>
                              </w:pPr>
                              <w:r>
                                <w:rPr>
                                  <w:rFonts w:hint="eastAsia" w:ascii="仿宋_GB2312"/>
                                  <w:sz w:val="24"/>
                                  <w:szCs w:val="24"/>
                                </w:rPr>
                                <w:t>不符合要求</w:t>
                              </w:r>
                            </w:p>
                          </w:txbxContent>
                        </wps:txbx>
                        <wps:bodyPr rot="0" vert="horz" wrap="square" lIns="91440" tIns="45720" rIns="91440" bIns="45720" anchor="ctr" anchorCtr="0" upright="1">
                          <a:noAutofit/>
                        </wps:bodyPr>
                      </wps:wsp>
                      <wps:wsp>
                        <wps:cNvPr id="24" name="矩形 13"/>
                        <wps:cNvSpPr>
                          <a:spLocks noChangeArrowheads="1"/>
                        </wps:cNvSpPr>
                        <wps:spPr bwMode="auto">
                          <a:xfrm>
                            <a:off x="35300" y="9675"/>
                            <a:ext cx="14668" cy="8573"/>
                          </a:xfrm>
                          <a:prstGeom prst="rect">
                            <a:avLst/>
                          </a:prstGeom>
                          <a:solidFill>
                            <a:srgbClr val="FFFFFF"/>
                          </a:solidFill>
                          <a:ln w="6350">
                            <a:solidFill>
                              <a:srgbClr val="000000"/>
                            </a:solidFill>
                            <a:miter lim="800000"/>
                          </a:ln>
                        </wps:spPr>
                        <wps:txbx>
                          <w:txbxContent>
                            <w:p>
                              <w:pPr>
                                <w:adjustRightInd w:val="0"/>
                                <w:snapToGrid w:val="0"/>
                                <w:ind w:firstLine="0" w:firstLineChars="0"/>
                                <w:jc w:val="center"/>
                                <w:rPr>
                                  <w:rFonts w:ascii="仿宋_GB2312"/>
                                  <w:sz w:val="24"/>
                                  <w:szCs w:val="24"/>
                                </w:rPr>
                              </w:pPr>
                              <w:r>
                                <w:rPr>
                                  <w:rFonts w:hint="eastAsia" w:ascii="仿宋_GB2312"/>
                                  <w:sz w:val="24"/>
                                  <w:szCs w:val="24"/>
                                </w:rPr>
                                <w:t>出具《补正通知书》或《不予受理通知书》并说明理由</w:t>
                              </w:r>
                            </w:p>
                          </w:txbxContent>
                        </wps:txbx>
                        <wps:bodyPr rot="0" vert="horz" wrap="square" lIns="91440" tIns="45720" rIns="91440" bIns="45720" anchor="ctr" anchorCtr="0" upright="1">
                          <a:noAutofit/>
                        </wps:bodyPr>
                      </wps:wsp>
                      <wps:wsp>
                        <wps:cNvPr id="25" name="流程图: 可选过程 14"/>
                        <wps:cNvSpPr>
                          <a:spLocks noChangeArrowheads="1"/>
                        </wps:cNvSpPr>
                        <wps:spPr bwMode="auto">
                          <a:xfrm>
                            <a:off x="5209" y="39599"/>
                            <a:ext cx="15050" cy="5317"/>
                          </a:xfrm>
                          <a:prstGeom prst="flowChartAlternateProcess">
                            <a:avLst/>
                          </a:prstGeom>
                          <a:solidFill>
                            <a:srgbClr val="FFFFFF"/>
                          </a:solidFill>
                          <a:ln w="6350">
                            <a:solidFill>
                              <a:srgbClr val="000000"/>
                            </a:solidFill>
                            <a:miter lim="800000"/>
                          </a:ln>
                        </wps:spPr>
                        <wps:txbx>
                          <w:txbxContent>
                            <w:p>
                              <w:pPr>
                                <w:adjustRightInd w:val="0"/>
                                <w:snapToGrid w:val="0"/>
                                <w:spacing w:line="240" w:lineRule="auto"/>
                                <w:ind w:firstLine="0" w:firstLineChars="0"/>
                                <w:jc w:val="center"/>
                                <w:rPr>
                                  <w:rFonts w:ascii="仿宋_GB2312"/>
                                  <w:sz w:val="24"/>
                                  <w:szCs w:val="24"/>
                                </w:rPr>
                              </w:pPr>
                              <w:r>
                                <w:rPr>
                                  <w:rFonts w:hint="eastAsia" w:ascii="仿宋_GB2312"/>
                                  <w:sz w:val="24"/>
                                  <w:szCs w:val="24"/>
                                </w:rPr>
                                <w:t>国家局药审</w:t>
                              </w:r>
                            </w:p>
                            <w:p>
                              <w:pPr>
                                <w:adjustRightInd w:val="0"/>
                                <w:snapToGrid w:val="0"/>
                                <w:spacing w:line="240" w:lineRule="auto"/>
                                <w:ind w:firstLine="0" w:firstLineChars="0"/>
                                <w:jc w:val="center"/>
                                <w:rPr>
                                  <w:rFonts w:ascii="仿宋_GB2312"/>
                                  <w:sz w:val="24"/>
                                  <w:szCs w:val="24"/>
                                </w:rPr>
                              </w:pPr>
                              <w:r>
                                <w:rPr>
                                  <w:rFonts w:hint="eastAsia" w:ascii="仿宋_GB2312"/>
                                  <w:sz w:val="24"/>
                                  <w:szCs w:val="24"/>
                                </w:rPr>
                                <w:t>中心技术审评</w:t>
                              </w:r>
                            </w:p>
                          </w:txbxContent>
                        </wps:txbx>
                        <wps:bodyPr rot="0" vert="horz" wrap="square" lIns="91440" tIns="45720" rIns="91440" bIns="45720" anchor="ctr" anchorCtr="0" upright="1">
                          <a:noAutofit/>
                        </wps:bodyPr>
                      </wps:wsp>
                      <wps:wsp>
                        <wps:cNvPr id="26" name="直接箭头连接符 9"/>
                        <wps:cNvCnPr>
                          <a:cxnSpLocks noChangeShapeType="1"/>
                        </wps:cNvCnPr>
                        <wps:spPr bwMode="auto">
                          <a:xfrm>
                            <a:off x="12759" y="19563"/>
                            <a:ext cx="0" cy="5055"/>
                          </a:xfrm>
                          <a:prstGeom prst="straightConnector1">
                            <a:avLst/>
                          </a:prstGeom>
                          <a:noFill/>
                          <a:ln w="19050">
                            <a:solidFill>
                              <a:srgbClr val="000000"/>
                            </a:solidFill>
                            <a:round/>
                            <a:tailEnd type="arrow" w="med" len="med"/>
                          </a:ln>
                        </wps:spPr>
                        <wps:bodyPr/>
                      </wps:wsp>
                    </wpg:wgp>
                  </a:graphicData>
                </a:graphic>
              </wp:anchor>
            </w:drawing>
          </mc:Choice>
          <mc:Fallback>
            <w:pict>
              <v:group id="_x0000_s1026" o:spid="_x0000_s1026" o:spt="203" style="position:absolute;left:0pt;margin-left:2.95pt;margin-top:6.8pt;height:392.1pt;width:412.8pt;z-index:251662336;mso-width-relative:page;mso-height-relative:page;" coordsize="49968,44916" o:gfxdata="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">
                <o:lock v:ext="edit" aspectratio="f"/>
                <v:rect id="矩形 1" o:spid="_x0000_s1026" o:spt="1" style="position:absolute;left:6060;top:0;height:5143;width:12954;v-text-anchor:middle;" fillcolor="#FFFFFF" filled="t" stroked="t" coordsize="21600,21600" o:gfxdata="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vX2w+8AAAA&#10;2wAAAA8AAAAAAAAAAQAgAAAAIgAAAGRycy9kb3ducmV2LnhtbFBLAQIUABQAAAAIAIdO4kAzLwWe&#10;OwAAADkAAAAQAAAAAAAAAAEAIAAAAAsBAABkcnMvc2hhcGV4bWwueG1sUEsFBgAAAAAGAAYAWwEA&#10;ALUDAAAAAA==&#10;">
                  <v:fill on="t" focussize="0,0"/>
                  <v:stroke weight="0.5pt" color="#000000" miterlimit="8" joinstyle="miter"/>
                  <v:imagedata o:title=""/>
                  <o:lock v:ext="edit" aspectratio="f"/>
                  <v:textbox>
                    <w:txbxContent>
                      <w:p>
                        <w:pPr>
                          <w:ind w:firstLine="0" w:firstLineChars="0"/>
                          <w:jc w:val="center"/>
                          <w:rPr>
                            <w:rFonts w:ascii="仿宋_GB2312"/>
                            <w:color w:val="000000"/>
                            <w:sz w:val="24"/>
                            <w:szCs w:val="24"/>
                          </w:rPr>
                        </w:pPr>
                        <w:r>
                          <w:rPr>
                            <w:rFonts w:hint="eastAsia" w:ascii="仿宋_GB2312"/>
                            <w:color w:val="000000"/>
                            <w:sz w:val="24"/>
                            <w:szCs w:val="24"/>
                          </w:rPr>
                          <w:t>资料申报</w:t>
                        </w:r>
                      </w:p>
                    </w:txbxContent>
                  </v:textbox>
                </v:rect>
                <v:shape id="流程图: 决策 3" o:spid="_x0000_s1026" o:spt="110" type="#_x0000_t110" style="position:absolute;left:0;top:8825;height:10738;width:25336;v-text-anchor:middle;" fillcolor="#FFFFFF" filled="t" stroked="t" coordsize="21600,21600" o:gfxdata="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Q26A7sAAADb&#10;AAAADwAAAAAAAAABACAAAAAiAAAAZHJzL2Rvd25yZXYueG1sUEsBAhQAFAAAAAgAh07iQDMvBZ47&#10;AAAAOQAAABAAAAAAAAAAAQAgAAAACgEAAGRycy9zaGFwZXhtbC54bWxQSwUGAAAAAAYABgBbAQAA&#10;tAMAAAAA&#10;">
                  <v:fill on="t" focussize="0,0"/>
                  <v:stroke weight="0.5pt" color="#000000" miterlimit="8" joinstyle="miter"/>
                  <v:imagedata o:title=""/>
                  <o:lock v:ext="edit" aspectratio="f"/>
                  <v:textbox>
                    <w:txbxContent>
                      <w:p>
                        <w:pPr>
                          <w:spacing w:line="260" w:lineRule="exact"/>
                          <w:ind w:firstLine="0" w:firstLineChars="0"/>
                          <w:jc w:val="center"/>
                          <w:rPr>
                            <w:rFonts w:ascii="仿宋_GB2312"/>
                            <w:sz w:val="24"/>
                            <w:szCs w:val="24"/>
                          </w:rPr>
                        </w:pPr>
                        <w:r>
                          <w:rPr>
                            <w:rFonts w:hint="eastAsia" w:ascii="仿宋_GB2312"/>
                            <w:sz w:val="24"/>
                            <w:szCs w:val="24"/>
                          </w:rPr>
                          <w:t>国家局药审中心</w:t>
                        </w:r>
                      </w:p>
                      <w:p>
                        <w:pPr>
                          <w:spacing w:line="260" w:lineRule="exact"/>
                          <w:ind w:firstLine="0" w:firstLineChars="0"/>
                          <w:jc w:val="center"/>
                          <w:rPr>
                            <w:rFonts w:ascii="仿宋_GB2312"/>
                            <w:sz w:val="24"/>
                            <w:szCs w:val="24"/>
                          </w:rPr>
                        </w:pPr>
                        <w:r>
                          <w:rPr>
                            <w:rFonts w:hint="eastAsia" w:ascii="仿宋_GB2312"/>
                            <w:snapToGrid w:val="0"/>
                            <w:color w:val="000000"/>
                            <w:sz w:val="24"/>
                            <w:szCs w:val="24"/>
                          </w:rPr>
                          <w:t>签收资料并进行形式审查</w:t>
                        </w:r>
                      </w:p>
                    </w:txbxContent>
                  </v:textbox>
                </v:shape>
                <v:shape id="直接箭头连接符 5" o:spid="_x0000_s1026" o:spt="32" type="#_x0000_t32" style="position:absolute;left:12652;top:5209;flip:x;height:3810;width:0;" filled="f" stroked="t" coordsize="21600,21600" o:gfxdata="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4jxfWugAAANsA&#10;AAAPAAAAAAAAAAEAIAAAACIAAABkcnMvZG93bnJldi54bWxQSwECFAAUAAAACACHTuJAMy8FnjsA&#10;AAA5AAAAEAAAAAAAAAABACAAAAAJAQAAZHJzL3NoYXBleG1sLnhtbFBLBQYAAAAABgAGAFsBAACz&#10;AwAAAAA=&#10;">
                  <v:fill on="f" focussize="0,0"/>
                  <v:stroke weight="1.5pt" color="#000000" joinstyle="round" endarrow="open"/>
                  <v:imagedata o:title=""/>
                  <o:lock v:ext="edit" aspectratio="f"/>
                </v:shape>
                <v:rect id="矩形 7" o:spid="_x0000_s1026" o:spt="1" style="position:absolute;left:12759;top:19563;height:2763;width:9525;v-text-anchor:middle;" fillcolor="#FFFFFF" filled="t" stroked="t" coordsize="21600,21600" o:gfxdata="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B8YX74A&#10;AADbAAAADwAAAAAAAAABACAAAAAiAAAAZHJzL2Rvd25yZXYueG1sUEsBAhQAFAAAAAgAh07iQDMv&#10;BZ47AAAAOQAAABAAAAAAAAAAAQAgAAAADQEAAGRycy9zaGFwZXhtbC54bWxQSwUGAAAAAAYABgBb&#10;AQAAtwMAAAAA&#10;">
                  <v:fill on="t" focussize="0,0"/>
                  <v:stroke weight="2pt" color="#FFFFFF" miterlimit="8" joinstyle="miter"/>
                  <v:imagedata o:title=""/>
                  <o:lock v:ext="edit" aspectratio="f"/>
                  <v:textbox>
                    <w:txbxContent>
                      <w:p>
                        <w:pPr>
                          <w:adjustRightInd w:val="0"/>
                          <w:snapToGrid w:val="0"/>
                          <w:ind w:firstLine="0" w:firstLineChars="0"/>
                          <w:jc w:val="center"/>
                          <w:rPr>
                            <w:rFonts w:ascii="仿宋_GB2312"/>
                            <w:sz w:val="24"/>
                            <w:szCs w:val="24"/>
                          </w:rPr>
                        </w:pPr>
                        <w:r>
                          <w:rPr>
                            <w:rFonts w:hint="eastAsia" w:ascii="仿宋_GB2312"/>
                            <w:sz w:val="24"/>
                            <w:szCs w:val="24"/>
                          </w:rPr>
                          <w:t>符合要求</w:t>
                        </w:r>
                      </w:p>
                    </w:txbxContent>
                  </v:textbox>
                </v:rect>
                <v:rect id="矩形 8" o:spid="_x0000_s1026" o:spt="1" style="position:absolute;left:3508;top:24561;height:8655;width:19699;v-text-anchor:middle;" fillcolor="#FFFFFF" filled="t" stroked="t" coordsize="21600,21600" o:gfxdata="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qa0Qq8AAAA&#10;2wAAAA8AAAAAAAAAAQAgAAAAIgAAAGRycy9kb3ducmV2LnhtbFBLAQIUABQAAAAIAIdO4kAzLwWe&#10;OwAAADkAAAAQAAAAAAAAAAEAIAAAAAsBAABkcnMvc2hhcGV4bWwueG1sUEsFBgAAAAAGAAYAWwEA&#10;ALUDAAAAAA==&#10;">
                  <v:fill on="t" focussize="0,0"/>
                  <v:stroke weight="0.5pt" color="#000000" miterlimit="8" joinstyle="miter"/>
                  <v:imagedata o:title=""/>
                  <o:lock v:ext="edit" aspectratio="f"/>
                  <v:textbox>
                    <w:txbxContent>
                      <w:p>
                        <w:pPr>
                          <w:adjustRightInd w:val="0"/>
                          <w:snapToGrid w:val="0"/>
                          <w:ind w:firstLine="0" w:firstLineChars="0"/>
                          <w:jc w:val="center"/>
                          <w:rPr>
                            <w:rFonts w:ascii="仿宋_GB2312"/>
                            <w:sz w:val="24"/>
                            <w:szCs w:val="24"/>
                          </w:rPr>
                        </w:pPr>
                        <w:r>
                          <w:rPr>
                            <w:rFonts w:hint="eastAsia" w:ascii="仿宋_GB2312"/>
                            <w:sz w:val="24"/>
                            <w:szCs w:val="24"/>
                          </w:rPr>
                          <w:t>国家局药审中心出具《受理通知书》、《缴费通知书》等</w:t>
                        </w:r>
                      </w:p>
                    </w:txbxContent>
                  </v:textbox>
                </v:rect>
                <v:shape id="直接箭头连接符 9" o:spid="_x0000_s1026" o:spt="32" type="#_x0000_t32" style="position:absolute;left:12759;top:33386;flip:x;height:5905;width:0;" filled="f" stroked="t" coordsize="21600,21600" o:gfxdata="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kKRR+5AAAA2wAA&#10;AA8AAAAAAAAAAQAgAAAAIgAAAGRycy9kb3ducmV2LnhtbFBLAQIUABQAAAAIAIdO4kAzLwWeOwAA&#10;ADkAAAAQAAAAAAAAAAEAIAAAAAgBAABkcnMvc2hhcGV4bWwueG1sUEsFBgAAAAAGAAYAWwEAALID&#10;AAAAAA==&#10;">
                  <v:fill on="f" focussize="0,0"/>
                  <v:stroke weight="1.5pt" color="#000000" joinstyle="round" endarrow="open"/>
                  <v:imagedata o:title=""/>
                  <o:lock v:ext="edit" aspectratio="f"/>
                </v:shape>
                <v:shape id="直接箭头连接符 11" o:spid="_x0000_s1026" o:spt="32" type="#_x0000_t32" style="position:absolute;left:25305;top:14206;height:0;width:9906;" filled="f" stroked="t" coordsize="21600,21600" o:gfxdata="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a6TovQAA&#10;ANsAAAAPAAAAAAAAAAEAIAAAACIAAABkcnMvZG93bnJldi54bWxQSwECFAAUAAAACACHTuJAMy8F&#10;njsAAAA5AAAAEAAAAAAAAAABACAAAAAMAQAAZHJzL3NoYXBleG1sLnhtbFBLBQYAAAAABgAGAFsB&#10;AAC2AwAAAAA=&#10;">
                  <v:fill on="f" focussize="0,0"/>
                  <v:stroke weight="1.5pt" color="#000000" joinstyle="round" endarrow="open"/>
                  <v:imagedata o:title=""/>
                  <o:lock v:ext="edit" aspectratio="f"/>
                </v:shape>
                <v:rect id="矩形 12" o:spid="_x0000_s1026" o:spt="1" style="position:absolute;left:25305;top:10632;height:2762;width:9906;v-text-anchor:middle;" fillcolor="#FFFFFF" filled="t" stroked="t" coordsize="21600,21600" o:gfxdata="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10CTvQAA&#10;ANsAAAAPAAAAAAAAAAEAIAAAACIAAABkcnMvZG93bnJldi54bWxQSwECFAAUAAAACACHTuJAMy8F&#10;njsAAAA5AAAAEAAAAAAAAAABACAAAAAMAQAAZHJzL3NoYXBleG1sLnhtbFBLBQYAAAAABgAGAFsB&#10;AAC2AwAAAAA=&#10;">
                  <v:fill on="t" focussize="0,0"/>
                  <v:stroke weight="2pt" color="#FFFFFF" miterlimit="8" joinstyle="miter"/>
                  <v:imagedata o:title=""/>
                  <o:lock v:ext="edit" aspectratio="f"/>
                  <v:textbox>
                    <w:txbxContent>
                      <w:p>
                        <w:pPr>
                          <w:adjustRightInd w:val="0"/>
                          <w:snapToGrid w:val="0"/>
                          <w:ind w:firstLine="0" w:firstLineChars="0"/>
                          <w:jc w:val="center"/>
                          <w:rPr>
                            <w:rFonts w:ascii="仿宋_GB2312"/>
                            <w:sz w:val="24"/>
                            <w:szCs w:val="24"/>
                          </w:rPr>
                        </w:pPr>
                        <w:r>
                          <w:rPr>
                            <w:rFonts w:hint="eastAsia" w:ascii="仿宋_GB2312"/>
                            <w:sz w:val="24"/>
                            <w:szCs w:val="24"/>
                          </w:rPr>
                          <w:t>不符合要求</w:t>
                        </w:r>
                      </w:p>
                    </w:txbxContent>
                  </v:textbox>
                </v:rect>
                <v:rect id="矩形 13" o:spid="_x0000_s1026" o:spt="1" style="position:absolute;left:35300;top:9675;height:8573;width:14668;v-text-anchor:middle;" fillcolor="#FFFFFF" filled="t" stroked="t" coordsize="21600,21600" o:gfxdata="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r3tCm8AAAA&#10;2wAAAA8AAAAAAAAAAQAgAAAAIgAAAGRycy9kb3ducmV2LnhtbFBLAQIUABQAAAAIAIdO4kAzLwWe&#10;OwAAADkAAAAQAAAAAAAAAAEAIAAAAAsBAABkcnMvc2hhcGV4bWwueG1sUEsFBgAAAAAGAAYAWwEA&#10;ALUDAAAAAA==&#10;">
                  <v:fill on="t" focussize="0,0"/>
                  <v:stroke weight="0.5pt" color="#000000" miterlimit="8" joinstyle="miter"/>
                  <v:imagedata o:title=""/>
                  <o:lock v:ext="edit" aspectratio="f"/>
                  <v:textbox>
                    <w:txbxContent>
                      <w:p>
                        <w:pPr>
                          <w:adjustRightInd w:val="0"/>
                          <w:snapToGrid w:val="0"/>
                          <w:ind w:firstLine="0" w:firstLineChars="0"/>
                          <w:jc w:val="center"/>
                          <w:rPr>
                            <w:rFonts w:ascii="仿宋_GB2312"/>
                            <w:sz w:val="24"/>
                            <w:szCs w:val="24"/>
                          </w:rPr>
                        </w:pPr>
                        <w:r>
                          <w:rPr>
                            <w:rFonts w:hint="eastAsia" w:ascii="仿宋_GB2312"/>
                            <w:sz w:val="24"/>
                            <w:szCs w:val="24"/>
                          </w:rPr>
                          <w:t>出具《补正通知书》或《不予受理通知书》并说明理由</w:t>
                        </w:r>
                      </w:p>
                    </w:txbxContent>
                  </v:textbox>
                </v:rect>
                <v:shape id="流程图: 可选过程 14" o:spid="_x0000_s1026" o:spt="176" type="#_x0000_t176" style="position:absolute;left:5209;top:39599;height:5317;width:15050;v-text-anchor:middle;" fillcolor="#FFFFFF" filled="t" stroked="t" coordsize="21600,21600" o:gfxdata="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WTZ0r4A&#10;AADbAAAADwAAAAAAAAABACAAAAAiAAAAZHJzL2Rvd25yZXYueG1sUEsBAhQAFAAAAAgAh07iQDMv&#10;BZ47AAAAOQAAABAAAAAAAAAAAQAgAAAADQEAAGRycy9zaGFwZXhtbC54bWxQSwUGAAAAAAYABgBb&#10;AQAAtwMAAAAA&#10;">
                  <v:fill on="t" focussize="0,0"/>
                  <v:stroke weight="0.5pt" color="#000000" miterlimit="8" joinstyle="miter"/>
                  <v:imagedata o:title=""/>
                  <o:lock v:ext="edit" aspectratio="f"/>
                  <v:textbox>
                    <w:txbxContent>
                      <w:p>
                        <w:pPr>
                          <w:adjustRightInd w:val="0"/>
                          <w:snapToGrid w:val="0"/>
                          <w:spacing w:line="240" w:lineRule="auto"/>
                          <w:ind w:firstLine="0" w:firstLineChars="0"/>
                          <w:jc w:val="center"/>
                          <w:rPr>
                            <w:rFonts w:ascii="仿宋_GB2312"/>
                            <w:sz w:val="24"/>
                            <w:szCs w:val="24"/>
                          </w:rPr>
                        </w:pPr>
                        <w:r>
                          <w:rPr>
                            <w:rFonts w:hint="eastAsia" w:ascii="仿宋_GB2312"/>
                            <w:sz w:val="24"/>
                            <w:szCs w:val="24"/>
                          </w:rPr>
                          <w:t>国家局药审</w:t>
                        </w:r>
                      </w:p>
                      <w:p>
                        <w:pPr>
                          <w:adjustRightInd w:val="0"/>
                          <w:snapToGrid w:val="0"/>
                          <w:spacing w:line="240" w:lineRule="auto"/>
                          <w:ind w:firstLine="0" w:firstLineChars="0"/>
                          <w:jc w:val="center"/>
                          <w:rPr>
                            <w:rFonts w:ascii="仿宋_GB2312"/>
                            <w:sz w:val="24"/>
                            <w:szCs w:val="24"/>
                          </w:rPr>
                        </w:pPr>
                        <w:r>
                          <w:rPr>
                            <w:rFonts w:hint="eastAsia" w:ascii="仿宋_GB2312"/>
                            <w:sz w:val="24"/>
                            <w:szCs w:val="24"/>
                          </w:rPr>
                          <w:t>中心技术审评</w:t>
                        </w:r>
                      </w:p>
                    </w:txbxContent>
                  </v:textbox>
                </v:shape>
                <v:shape id="直接箭头连接符 9" o:spid="_x0000_s1026" o:spt="32" type="#_x0000_t32" style="position:absolute;left:12759;top:19563;height:5055;width:0;" filled="f" stroked="t" coordsize="21600,21600" o:gfxdata="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BQouu/&#10;AAAA2wAAAA8AAAAAAAAAAQAgAAAAIgAAAGRycy9kb3ducmV2LnhtbFBLAQIUABQAAAAIAIdO4kAz&#10;LwWeOwAAADkAAAAQAAAAAAAAAAEAIAAAAA4BAABkcnMvc2hhcGV4bWwueG1sUEsFBgAAAAAGAAYA&#10;WwEAALgDAAAAAA==&#10;">
                  <v:fill on="f" focussize="0,0"/>
                  <v:stroke weight="1.5pt" color="#000000" joinstyle="round" endarrow="open"/>
                  <v:imagedata o:title=""/>
                  <o:lock v:ext="edit" aspectratio="f"/>
                </v:shape>
              </v:group>
            </w:pict>
          </mc:Fallback>
        </mc:AlternateContent>
      </w:r>
    </w:p>
    <w:p>
      <w:pPr>
        <w:pageBreakBefore w:val="0"/>
        <w:widowControl w:val="0"/>
        <w:kinsoku/>
        <w:wordWrap/>
        <w:topLinePunct w:val="0"/>
        <w:autoSpaceDE/>
        <w:autoSpaceDN/>
        <w:bidi w:val="0"/>
        <w:spacing w:line="560" w:lineRule="exact"/>
        <w:ind w:firstLine="553"/>
        <w:textAlignment w:val="auto"/>
        <w:rPr>
          <w:rFonts w:ascii="仿宋_GB2312" w:hAnsi="黑体" w:cs="仿宋_GB2312"/>
          <w:color w:val="000000"/>
          <w:sz w:val="30"/>
          <w:szCs w:val="30"/>
        </w:rPr>
      </w:pPr>
    </w:p>
    <w:p>
      <w:pPr>
        <w:pageBreakBefore w:val="0"/>
        <w:widowControl w:val="0"/>
        <w:kinsoku/>
        <w:wordWrap/>
        <w:topLinePunct w:val="0"/>
        <w:autoSpaceDE/>
        <w:autoSpaceDN/>
        <w:bidi w:val="0"/>
        <w:spacing w:line="560" w:lineRule="exact"/>
        <w:ind w:firstLine="553"/>
        <w:textAlignment w:val="auto"/>
        <w:rPr>
          <w:rFonts w:ascii="仿宋_GB2312" w:hAnsi="黑体" w:cs="仿宋_GB2312"/>
          <w:color w:val="000000"/>
          <w:sz w:val="30"/>
          <w:szCs w:val="30"/>
        </w:rPr>
      </w:pPr>
    </w:p>
    <w:p>
      <w:pPr>
        <w:pageBreakBefore w:val="0"/>
        <w:widowControl w:val="0"/>
        <w:kinsoku/>
        <w:wordWrap/>
        <w:topLinePunct w:val="0"/>
        <w:autoSpaceDE/>
        <w:autoSpaceDN/>
        <w:bidi w:val="0"/>
        <w:spacing w:line="560" w:lineRule="exact"/>
        <w:ind w:firstLine="553"/>
        <w:textAlignment w:val="auto"/>
        <w:rPr>
          <w:rFonts w:ascii="仿宋_GB2312" w:hAnsi="黑体" w:cs="仿宋_GB2312"/>
          <w:color w:val="000000"/>
          <w:sz w:val="30"/>
          <w:szCs w:val="30"/>
        </w:rPr>
      </w:pPr>
    </w:p>
    <w:p>
      <w:pPr>
        <w:pageBreakBefore w:val="0"/>
        <w:widowControl w:val="0"/>
        <w:kinsoku/>
        <w:wordWrap/>
        <w:topLinePunct w:val="0"/>
        <w:autoSpaceDE/>
        <w:autoSpaceDN/>
        <w:bidi w:val="0"/>
        <w:spacing w:line="560" w:lineRule="exact"/>
        <w:ind w:firstLine="553"/>
        <w:textAlignment w:val="auto"/>
        <w:rPr>
          <w:rFonts w:ascii="仿宋_GB2312" w:hAnsi="黑体" w:cs="仿宋_GB2312"/>
          <w:color w:val="000000"/>
          <w:sz w:val="30"/>
          <w:szCs w:val="30"/>
        </w:rPr>
      </w:pPr>
    </w:p>
    <w:p>
      <w:pPr>
        <w:pageBreakBefore w:val="0"/>
        <w:widowControl w:val="0"/>
        <w:kinsoku/>
        <w:wordWrap/>
        <w:topLinePunct w:val="0"/>
        <w:autoSpaceDE/>
        <w:autoSpaceDN/>
        <w:bidi w:val="0"/>
        <w:spacing w:line="560" w:lineRule="exact"/>
        <w:ind w:firstLine="593"/>
        <w:textAlignment w:val="auto"/>
      </w:pPr>
    </w:p>
    <w:p>
      <w:pPr>
        <w:pageBreakBefore w:val="0"/>
        <w:widowControl w:val="0"/>
        <w:kinsoku/>
        <w:wordWrap/>
        <w:topLinePunct w:val="0"/>
        <w:autoSpaceDE/>
        <w:autoSpaceDN/>
        <w:bidi w:val="0"/>
        <w:spacing w:line="560" w:lineRule="exact"/>
        <w:ind w:firstLine="593"/>
        <w:textAlignment w:val="auto"/>
      </w:pPr>
    </w:p>
    <w:p>
      <w:pPr>
        <w:pageBreakBefore w:val="0"/>
        <w:widowControl w:val="0"/>
        <w:kinsoku/>
        <w:wordWrap/>
        <w:topLinePunct w:val="0"/>
        <w:autoSpaceDE/>
        <w:autoSpaceDN/>
        <w:bidi w:val="0"/>
        <w:spacing w:line="560" w:lineRule="exact"/>
        <w:ind w:firstLine="593"/>
        <w:textAlignment w:val="auto"/>
      </w:pPr>
    </w:p>
    <w:p>
      <w:pPr>
        <w:pageBreakBefore w:val="0"/>
        <w:widowControl w:val="0"/>
        <w:kinsoku/>
        <w:wordWrap/>
        <w:topLinePunct w:val="0"/>
        <w:autoSpaceDE/>
        <w:autoSpaceDN/>
        <w:bidi w:val="0"/>
        <w:spacing w:line="560" w:lineRule="exact"/>
        <w:ind w:firstLine="593"/>
        <w:textAlignment w:val="auto"/>
      </w:pPr>
    </w:p>
    <w:p>
      <w:pPr>
        <w:pageBreakBefore w:val="0"/>
        <w:widowControl w:val="0"/>
        <w:kinsoku/>
        <w:wordWrap/>
        <w:topLinePunct w:val="0"/>
        <w:autoSpaceDE/>
        <w:autoSpaceDN/>
        <w:bidi w:val="0"/>
        <w:spacing w:line="560" w:lineRule="exact"/>
        <w:ind w:firstLine="593"/>
        <w:textAlignment w:val="auto"/>
      </w:pPr>
    </w:p>
    <w:p>
      <w:pPr>
        <w:pageBreakBefore w:val="0"/>
        <w:widowControl w:val="0"/>
        <w:kinsoku/>
        <w:wordWrap/>
        <w:topLinePunct w:val="0"/>
        <w:autoSpaceDE/>
        <w:autoSpaceDN/>
        <w:bidi w:val="0"/>
        <w:spacing w:line="560" w:lineRule="exact"/>
        <w:ind w:firstLine="593"/>
        <w:textAlignment w:val="auto"/>
      </w:pPr>
    </w:p>
    <w:p>
      <w:pPr>
        <w:pageBreakBefore w:val="0"/>
        <w:widowControl w:val="0"/>
        <w:kinsoku/>
        <w:wordWrap/>
        <w:topLinePunct w:val="0"/>
        <w:autoSpaceDE/>
        <w:autoSpaceDN/>
        <w:bidi w:val="0"/>
        <w:spacing w:line="560" w:lineRule="exact"/>
        <w:ind w:firstLine="0" w:firstLineChars="0"/>
        <w:textAlignment w:val="auto"/>
      </w:pPr>
    </w:p>
    <w:p>
      <w:pPr>
        <w:pageBreakBefore w:val="0"/>
        <w:widowControl w:val="0"/>
        <w:kinsoku/>
        <w:wordWrap/>
        <w:topLinePunct w:val="0"/>
        <w:autoSpaceDE/>
        <w:autoSpaceDN/>
        <w:bidi w:val="0"/>
        <w:spacing w:line="560" w:lineRule="exact"/>
        <w:ind w:firstLine="0" w:firstLineChars="0"/>
        <w:textAlignment w:val="auto"/>
      </w:pPr>
    </w:p>
    <w:p>
      <w:pPr>
        <w:pageBreakBefore w:val="0"/>
        <w:widowControl w:val="0"/>
        <w:kinsoku/>
        <w:wordWrap/>
        <w:topLinePunct w:val="0"/>
        <w:autoSpaceDE/>
        <w:autoSpaceDN/>
        <w:bidi w:val="0"/>
        <w:spacing w:line="560" w:lineRule="exact"/>
        <w:ind w:firstLine="0" w:firstLineChars="0"/>
        <w:textAlignment w:val="auto"/>
      </w:pPr>
    </w:p>
    <w:p>
      <w:pPr>
        <w:pageBreakBefore w:val="0"/>
        <w:widowControl w:val="0"/>
        <w:kinsoku/>
        <w:wordWrap/>
        <w:topLinePunct w:val="0"/>
        <w:autoSpaceDE/>
        <w:autoSpaceDN/>
        <w:bidi w:val="0"/>
        <w:spacing w:line="560" w:lineRule="exact"/>
        <w:ind w:firstLine="0" w:firstLineChars="0"/>
        <w:textAlignment w:val="auto"/>
      </w:pPr>
    </w:p>
    <w:p>
      <w:pPr>
        <w:pStyle w:val="3"/>
        <w:pageBreakBefore w:val="0"/>
        <w:widowControl w:val="0"/>
        <w:kinsoku/>
        <w:wordWrap/>
        <w:topLinePunct w:val="0"/>
        <w:autoSpaceDE/>
        <w:autoSpaceDN/>
        <w:bidi w:val="0"/>
        <w:spacing w:line="560" w:lineRule="exact"/>
        <w:ind w:firstLine="593"/>
        <w:textAlignment w:val="auto"/>
        <w:rPr>
          <w:rFonts w:ascii="黑体" w:hAnsi="黑体"/>
        </w:rPr>
      </w:pPr>
      <w:bookmarkStart w:id="31" w:name="_Toc36639387"/>
      <w:bookmarkStart w:id="32" w:name="_Toc37232957"/>
      <w:r>
        <w:rPr>
          <w:rFonts w:hint="eastAsia" w:ascii="黑体" w:hAnsi="黑体"/>
        </w:rPr>
        <w:t>六</w:t>
      </w:r>
      <w:r>
        <w:rPr>
          <w:rFonts w:ascii="黑体" w:hAnsi="黑体"/>
        </w:rPr>
        <w:t>、其他</w:t>
      </w:r>
      <w:bookmarkEnd w:id="31"/>
      <w:bookmarkEnd w:id="32"/>
    </w:p>
    <w:p>
      <w:pPr>
        <w:pageBreakBefore w:val="0"/>
        <w:widowControl w:val="0"/>
        <w:kinsoku/>
        <w:wordWrap/>
        <w:topLinePunct w:val="0"/>
        <w:autoSpaceDE/>
        <w:autoSpaceDN/>
        <w:bidi w:val="0"/>
        <w:spacing w:line="560" w:lineRule="exact"/>
        <w:ind w:firstLine="593"/>
        <w:textAlignment w:val="auto"/>
      </w:pPr>
      <w:r>
        <w:t>其他未尽事宜</w:t>
      </w:r>
      <w:r>
        <w:rPr>
          <w:rFonts w:hint="eastAsia"/>
        </w:rPr>
        <w:t>，</w:t>
      </w:r>
      <w:r>
        <w:t>请参照《药品注册管理办法》等现行的法律法规、技术指导原则有关文件执行。</w:t>
      </w:r>
    </w:p>
    <w:p>
      <w:pPr>
        <w:pStyle w:val="3"/>
        <w:pageBreakBefore w:val="0"/>
        <w:widowControl w:val="0"/>
        <w:kinsoku/>
        <w:wordWrap/>
        <w:topLinePunct w:val="0"/>
        <w:autoSpaceDE/>
        <w:autoSpaceDN/>
        <w:bidi w:val="0"/>
        <w:spacing w:line="560" w:lineRule="exact"/>
        <w:ind w:firstLine="593"/>
        <w:textAlignment w:val="auto"/>
      </w:pPr>
      <w:bookmarkStart w:id="33" w:name="_Toc37232958"/>
      <w:r>
        <w:rPr>
          <w:rFonts w:hint="eastAsia" w:ascii="黑体" w:hAnsi="黑体"/>
        </w:rPr>
        <w:t>七、附件</w:t>
      </w:r>
      <w:bookmarkEnd w:id="33"/>
    </w:p>
    <w:p>
      <w:pPr>
        <w:pageBreakBefore w:val="0"/>
        <w:widowControl w:val="0"/>
        <w:kinsoku/>
        <w:wordWrap/>
        <w:topLinePunct w:val="0"/>
        <w:autoSpaceDE/>
        <w:autoSpaceDN/>
        <w:bidi w:val="0"/>
        <w:spacing w:line="560" w:lineRule="exact"/>
        <w:ind w:firstLine="593"/>
        <w:textAlignment w:val="auto"/>
      </w:pPr>
      <w:bookmarkStart w:id="34" w:name="_Toc425320369"/>
      <w:bookmarkStart w:id="35" w:name="_Toc422767376"/>
      <w:bookmarkStart w:id="36" w:name="_Toc425320088"/>
      <w:bookmarkStart w:id="37" w:name="_Toc403711260"/>
      <w:bookmarkStart w:id="38" w:name="_Toc427784725"/>
      <w:r>
        <w:t>1</w:t>
      </w:r>
      <w:r>
        <w:rPr>
          <w:rFonts w:hint="eastAsia"/>
        </w:rPr>
        <w:t>．化学药品1、2、5.1类注册申报资料自查表</w:t>
      </w:r>
    </w:p>
    <w:p>
      <w:pPr>
        <w:pageBreakBefore w:val="0"/>
        <w:widowControl w:val="0"/>
        <w:kinsoku/>
        <w:wordWrap/>
        <w:topLinePunct w:val="0"/>
        <w:autoSpaceDE/>
        <w:autoSpaceDN/>
        <w:bidi w:val="0"/>
        <w:spacing w:line="560" w:lineRule="exact"/>
        <w:ind w:firstLine="593"/>
        <w:textAlignment w:val="auto"/>
      </w:pPr>
      <w:r>
        <w:t>2</w:t>
      </w:r>
      <w:r>
        <w:rPr>
          <w:rFonts w:hint="eastAsia"/>
        </w:rPr>
        <w:t>．参考目录</w:t>
      </w:r>
    </w:p>
    <w:bookmarkEnd w:id="34"/>
    <w:bookmarkEnd w:id="35"/>
    <w:bookmarkEnd w:id="36"/>
    <w:bookmarkEnd w:id="37"/>
    <w:bookmarkEnd w:id="38"/>
    <w:p>
      <w:pPr>
        <w:pStyle w:val="3"/>
        <w:pageBreakBefore w:val="0"/>
        <w:widowControl w:val="0"/>
        <w:tabs>
          <w:tab w:val="left" w:pos="420"/>
        </w:tabs>
        <w:kinsoku/>
        <w:wordWrap/>
        <w:topLinePunct w:val="0"/>
        <w:autoSpaceDE/>
        <w:autoSpaceDN/>
        <w:bidi w:val="0"/>
        <w:spacing w:line="560" w:lineRule="exact"/>
        <w:ind w:firstLine="0" w:firstLineChars="0"/>
        <w:textAlignment w:val="auto"/>
        <w:rPr>
          <w:sz w:val="28"/>
          <w:szCs w:val="28"/>
        </w:rPr>
      </w:pPr>
      <w:bookmarkStart w:id="39" w:name="_Toc36639761"/>
      <w:bookmarkStart w:id="40" w:name="_Toc36639393"/>
      <w:bookmarkStart w:id="41" w:name="_Toc36640310"/>
      <w:bookmarkStart w:id="42" w:name="_Toc37232960"/>
      <w:r>
        <w:rPr>
          <w:rFonts w:hint="eastAsia" w:ascii="黑体" w:hAnsi="黑体"/>
        </w:rPr>
        <w:t>附件</w:t>
      </w:r>
      <w:bookmarkEnd w:id="39"/>
      <w:bookmarkEnd w:id="40"/>
      <w:bookmarkEnd w:id="41"/>
      <w:r>
        <w:rPr>
          <w:rFonts w:hint="eastAsia" w:ascii="黑体" w:hAnsi="黑体"/>
        </w:rPr>
        <w:t>1</w:t>
      </w:r>
      <w:bookmarkEnd w:id="42"/>
    </w:p>
    <w:p>
      <w:pPr>
        <w:pageBreakBefore w:val="0"/>
        <w:widowControl w:val="0"/>
        <w:kinsoku/>
        <w:wordWrap/>
        <w:topLinePunct w:val="0"/>
        <w:autoSpaceDE/>
        <w:autoSpaceDN/>
        <w:bidi w:val="0"/>
        <w:spacing w:line="560" w:lineRule="exact"/>
        <w:ind w:firstLine="0" w:firstLineChars="0"/>
        <w:jc w:val="center"/>
        <w:textAlignment w:val="auto"/>
      </w:pPr>
    </w:p>
    <w:p>
      <w:pPr>
        <w:pStyle w:val="3"/>
        <w:pageBreakBefore w:val="0"/>
        <w:widowControl w:val="0"/>
        <w:tabs>
          <w:tab w:val="left" w:pos="420"/>
        </w:tabs>
        <w:kinsoku/>
        <w:wordWrap/>
        <w:topLinePunct w:val="0"/>
        <w:autoSpaceDE/>
        <w:autoSpaceDN/>
        <w:bidi w:val="0"/>
        <w:spacing w:line="560" w:lineRule="exact"/>
        <w:ind w:firstLine="0" w:firstLineChars="0"/>
        <w:jc w:val="center"/>
        <w:textAlignment w:val="auto"/>
        <w:rPr>
          <w:rFonts w:ascii="方正小标宋简体" w:hAnsi="方正小标宋简体" w:eastAsia="方正小标宋简体" w:cs="方正小标宋简体"/>
          <w:color w:val="000000"/>
          <w:sz w:val="44"/>
          <w:szCs w:val="44"/>
        </w:rPr>
      </w:pPr>
      <w:bookmarkStart w:id="43" w:name="_Toc498503397"/>
      <w:bookmarkStart w:id="44" w:name="_Toc36639394"/>
      <w:bookmarkStart w:id="45" w:name="_Toc37232961"/>
      <w:bookmarkStart w:id="46" w:name="_Toc36640311"/>
      <w:bookmarkStart w:id="47" w:name="_Toc36639762"/>
      <w:r>
        <w:rPr>
          <w:rFonts w:hint="eastAsia" w:ascii="方正小标宋简体" w:hAnsi="方正小标宋简体" w:eastAsia="方正小标宋简体" w:cs="方正小标宋简体"/>
          <w:color w:val="000000"/>
          <w:sz w:val="44"/>
          <w:szCs w:val="44"/>
        </w:rPr>
        <w:t>化学药品1、2、5.1类注册申报资料自查表</w:t>
      </w:r>
      <w:bookmarkEnd w:id="43"/>
      <w:bookmarkEnd w:id="44"/>
      <w:bookmarkEnd w:id="45"/>
      <w:bookmarkEnd w:id="46"/>
      <w:bookmarkEnd w:id="47"/>
    </w:p>
    <w:tbl>
      <w:tblPr>
        <w:tblStyle w:val="41"/>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2694"/>
        <w:gridCol w:w="1559"/>
        <w:gridCol w:w="1417"/>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263" w:type="dxa"/>
            <w:vAlign w:val="center"/>
          </w:tcPr>
          <w:p>
            <w:pPr>
              <w:pageBreakBefore w:val="0"/>
              <w:widowControl w:val="0"/>
              <w:kinsoku/>
              <w:wordWrap/>
              <w:overflowPunct w:val="0"/>
              <w:topLinePunct w:val="0"/>
              <w:autoSpaceDE/>
              <w:autoSpaceDN/>
              <w:bidi w:val="0"/>
              <w:spacing w:line="240" w:lineRule="auto"/>
              <w:ind w:firstLine="0" w:firstLineChars="0"/>
              <w:jc w:val="center"/>
              <w:textAlignment w:val="auto"/>
              <w:rPr>
                <w:bCs/>
                <w:sz w:val="24"/>
                <w:szCs w:val="24"/>
              </w:rPr>
            </w:pPr>
            <w:r>
              <w:rPr>
                <w:bCs/>
                <w:sz w:val="24"/>
                <w:szCs w:val="24"/>
              </w:rPr>
              <w:t>药品名称</w:t>
            </w:r>
          </w:p>
        </w:tc>
        <w:tc>
          <w:tcPr>
            <w:tcW w:w="2694" w:type="dxa"/>
            <w:vAlign w:val="center"/>
          </w:tcPr>
          <w:p>
            <w:pPr>
              <w:pageBreakBefore w:val="0"/>
              <w:widowControl w:val="0"/>
              <w:kinsoku/>
              <w:wordWrap/>
              <w:overflowPunct w:val="0"/>
              <w:topLinePunct w:val="0"/>
              <w:autoSpaceDE/>
              <w:autoSpaceDN/>
              <w:bidi w:val="0"/>
              <w:spacing w:line="240" w:lineRule="auto"/>
              <w:ind w:firstLine="0" w:firstLineChars="0"/>
              <w:jc w:val="center"/>
              <w:textAlignment w:val="auto"/>
              <w:rPr>
                <w:rFonts w:ascii="宋体"/>
                <w:bCs/>
                <w:sz w:val="24"/>
                <w:szCs w:val="24"/>
              </w:rPr>
            </w:pPr>
          </w:p>
        </w:tc>
        <w:tc>
          <w:tcPr>
            <w:tcW w:w="1559" w:type="dxa"/>
            <w:vAlign w:val="center"/>
          </w:tcPr>
          <w:p>
            <w:pPr>
              <w:pageBreakBefore w:val="0"/>
              <w:widowControl w:val="0"/>
              <w:kinsoku/>
              <w:wordWrap/>
              <w:overflowPunct w:val="0"/>
              <w:topLinePunct w:val="0"/>
              <w:autoSpaceDE/>
              <w:autoSpaceDN/>
              <w:bidi w:val="0"/>
              <w:spacing w:line="240" w:lineRule="auto"/>
              <w:ind w:firstLine="0" w:firstLineChars="0"/>
              <w:jc w:val="center"/>
              <w:textAlignment w:val="auto"/>
              <w:rPr>
                <w:rFonts w:ascii="宋体"/>
                <w:bCs/>
                <w:sz w:val="24"/>
                <w:szCs w:val="24"/>
              </w:rPr>
            </w:pPr>
            <w:r>
              <w:rPr>
                <w:rFonts w:hint="eastAsia" w:ascii="宋体" w:hAnsi="宋体"/>
                <w:bCs/>
                <w:sz w:val="24"/>
                <w:szCs w:val="24"/>
              </w:rPr>
              <w:t>规</w:t>
            </w:r>
            <w:r>
              <w:rPr>
                <w:rFonts w:ascii="宋体" w:hAnsi="宋体"/>
                <w:bCs/>
                <w:sz w:val="24"/>
                <w:szCs w:val="24"/>
              </w:rPr>
              <w:t xml:space="preserve">    </w:t>
            </w:r>
            <w:r>
              <w:rPr>
                <w:rFonts w:hint="eastAsia" w:ascii="宋体" w:hAnsi="宋体"/>
                <w:bCs/>
                <w:sz w:val="24"/>
                <w:szCs w:val="24"/>
              </w:rPr>
              <w:t>格</w:t>
            </w:r>
          </w:p>
        </w:tc>
        <w:tc>
          <w:tcPr>
            <w:tcW w:w="3260" w:type="dxa"/>
            <w:gridSpan w:val="2"/>
            <w:vAlign w:val="center"/>
          </w:tcPr>
          <w:p>
            <w:pPr>
              <w:pageBreakBefore w:val="0"/>
              <w:widowControl w:val="0"/>
              <w:kinsoku/>
              <w:wordWrap/>
              <w:overflowPunct w:val="0"/>
              <w:topLinePunct w:val="0"/>
              <w:autoSpaceDE/>
              <w:autoSpaceDN/>
              <w:bidi w:val="0"/>
              <w:spacing w:line="240" w:lineRule="auto"/>
              <w:ind w:firstLine="0" w:firstLineChars="0"/>
              <w:jc w:val="center"/>
              <w:textAlignment w:val="auto"/>
              <w:rPr>
                <w:rFonts w:ascii="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263" w:type="dxa"/>
            <w:vAlign w:val="center"/>
          </w:tcPr>
          <w:p>
            <w:pPr>
              <w:pageBreakBefore w:val="0"/>
              <w:widowControl w:val="0"/>
              <w:kinsoku/>
              <w:wordWrap/>
              <w:overflowPunct w:val="0"/>
              <w:topLinePunct w:val="0"/>
              <w:autoSpaceDE/>
              <w:autoSpaceDN/>
              <w:bidi w:val="0"/>
              <w:spacing w:line="240" w:lineRule="auto"/>
              <w:ind w:firstLine="0" w:firstLineChars="0"/>
              <w:jc w:val="center"/>
              <w:textAlignment w:val="auto"/>
              <w:rPr>
                <w:bCs/>
                <w:sz w:val="24"/>
                <w:szCs w:val="24"/>
              </w:rPr>
            </w:pPr>
            <w:r>
              <w:rPr>
                <w:bCs/>
                <w:sz w:val="24"/>
                <w:szCs w:val="24"/>
              </w:rPr>
              <w:t>申请事项</w:t>
            </w:r>
          </w:p>
        </w:tc>
        <w:tc>
          <w:tcPr>
            <w:tcW w:w="2694" w:type="dxa"/>
            <w:vAlign w:val="center"/>
          </w:tcPr>
          <w:p>
            <w:pPr>
              <w:pageBreakBefore w:val="0"/>
              <w:widowControl w:val="0"/>
              <w:kinsoku/>
              <w:wordWrap/>
              <w:overflowPunct w:val="0"/>
              <w:topLinePunct w:val="0"/>
              <w:autoSpaceDE/>
              <w:autoSpaceDN/>
              <w:bidi w:val="0"/>
              <w:spacing w:line="240" w:lineRule="auto"/>
              <w:ind w:firstLine="0" w:firstLineChars="0"/>
              <w:textAlignment w:val="auto"/>
              <w:rPr>
                <w:rFonts w:ascii="宋体"/>
                <w:bCs/>
                <w:sz w:val="24"/>
                <w:szCs w:val="24"/>
              </w:rPr>
            </w:pPr>
            <w:r>
              <w:rPr>
                <w:rFonts w:hint="eastAsia" w:ascii="宋体" w:hAnsi="宋体"/>
                <w:bCs/>
                <w:sz w:val="24"/>
                <w:szCs w:val="24"/>
              </w:rPr>
              <w:t>□临床试验</w:t>
            </w:r>
            <w:r>
              <w:rPr>
                <w:rFonts w:ascii="宋体" w:hAnsi="宋体"/>
                <w:bCs/>
                <w:sz w:val="24"/>
                <w:szCs w:val="24"/>
              </w:rPr>
              <w:t xml:space="preserve">  </w:t>
            </w:r>
            <w:r>
              <w:rPr>
                <w:rFonts w:hint="eastAsia" w:ascii="宋体" w:hAnsi="宋体"/>
                <w:bCs/>
                <w:sz w:val="24"/>
                <w:szCs w:val="24"/>
              </w:rPr>
              <w:t>□上市许可</w:t>
            </w:r>
          </w:p>
        </w:tc>
        <w:tc>
          <w:tcPr>
            <w:tcW w:w="1559" w:type="dxa"/>
            <w:vAlign w:val="center"/>
          </w:tcPr>
          <w:p>
            <w:pPr>
              <w:pageBreakBefore w:val="0"/>
              <w:widowControl w:val="0"/>
              <w:kinsoku/>
              <w:wordWrap/>
              <w:overflowPunct w:val="0"/>
              <w:topLinePunct w:val="0"/>
              <w:autoSpaceDE/>
              <w:autoSpaceDN/>
              <w:bidi w:val="0"/>
              <w:spacing w:line="240" w:lineRule="auto"/>
              <w:ind w:firstLine="0" w:firstLineChars="0"/>
              <w:jc w:val="center"/>
              <w:textAlignment w:val="auto"/>
              <w:rPr>
                <w:rFonts w:ascii="宋体" w:hAnsi="宋体"/>
                <w:bCs/>
                <w:sz w:val="24"/>
                <w:szCs w:val="24"/>
              </w:rPr>
            </w:pPr>
            <w:r>
              <w:rPr>
                <w:rFonts w:hint="eastAsia" w:ascii="宋体" w:hAnsi="宋体"/>
                <w:bCs/>
                <w:sz w:val="24"/>
                <w:szCs w:val="24"/>
              </w:rPr>
              <w:t>注册分类</w:t>
            </w:r>
          </w:p>
        </w:tc>
        <w:tc>
          <w:tcPr>
            <w:tcW w:w="3260" w:type="dxa"/>
            <w:gridSpan w:val="2"/>
            <w:vAlign w:val="center"/>
          </w:tcPr>
          <w:p>
            <w:pPr>
              <w:pageBreakBefore w:val="0"/>
              <w:widowControl w:val="0"/>
              <w:kinsoku/>
              <w:wordWrap/>
              <w:overflowPunct w:val="0"/>
              <w:topLinePunct w:val="0"/>
              <w:autoSpaceDE/>
              <w:autoSpaceDN/>
              <w:bidi w:val="0"/>
              <w:spacing w:line="240" w:lineRule="auto"/>
              <w:ind w:firstLine="0" w:firstLineChars="0"/>
              <w:jc w:val="center"/>
              <w:textAlignment w:val="auto"/>
              <w:rPr>
                <w:rFonts w:ascii="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trPr>
        <w:tc>
          <w:tcPr>
            <w:tcW w:w="2263" w:type="dxa"/>
            <w:vAlign w:val="center"/>
          </w:tcPr>
          <w:p>
            <w:pPr>
              <w:pageBreakBefore w:val="0"/>
              <w:widowControl w:val="0"/>
              <w:kinsoku/>
              <w:wordWrap/>
              <w:overflowPunct w:val="0"/>
              <w:topLinePunct w:val="0"/>
              <w:autoSpaceDE/>
              <w:autoSpaceDN/>
              <w:bidi w:val="0"/>
              <w:spacing w:line="240" w:lineRule="auto"/>
              <w:ind w:firstLine="0" w:firstLineChars="0"/>
              <w:jc w:val="center"/>
              <w:textAlignment w:val="auto"/>
              <w:rPr>
                <w:bCs/>
                <w:sz w:val="24"/>
                <w:szCs w:val="24"/>
              </w:rPr>
            </w:pPr>
            <w:r>
              <w:rPr>
                <w:rFonts w:hint="eastAsia"/>
                <w:bCs/>
                <w:sz w:val="24"/>
                <w:szCs w:val="24"/>
              </w:rPr>
              <w:t>加快</w:t>
            </w:r>
            <w:r>
              <w:rPr>
                <w:bCs/>
                <w:sz w:val="24"/>
                <w:szCs w:val="24"/>
              </w:rPr>
              <w:t>上市注册程序</w:t>
            </w:r>
          </w:p>
        </w:tc>
        <w:tc>
          <w:tcPr>
            <w:tcW w:w="7513" w:type="dxa"/>
            <w:gridSpan w:val="4"/>
            <w:vAlign w:val="center"/>
          </w:tcPr>
          <w:p>
            <w:pPr>
              <w:pageBreakBefore w:val="0"/>
              <w:widowControl w:val="0"/>
              <w:kinsoku/>
              <w:wordWrap/>
              <w:overflowPunct w:val="0"/>
              <w:topLinePunct w:val="0"/>
              <w:autoSpaceDE/>
              <w:autoSpaceDN/>
              <w:bidi w:val="0"/>
              <w:spacing w:line="240" w:lineRule="auto"/>
              <w:ind w:firstLine="0" w:firstLineChars="0"/>
              <w:textAlignment w:val="auto"/>
              <w:rPr>
                <w:rFonts w:ascii="宋体"/>
                <w:bCs/>
                <w:sz w:val="24"/>
                <w:szCs w:val="24"/>
              </w:rPr>
            </w:pPr>
            <w:r>
              <w:rPr>
                <w:rFonts w:hint="eastAsia" w:ascii="宋体" w:hAnsi="宋体"/>
                <w:bCs/>
                <w:sz w:val="24"/>
                <w:szCs w:val="24"/>
              </w:rPr>
              <w:t>□附条件批准</w:t>
            </w:r>
            <w:r>
              <w:rPr>
                <w:rFonts w:ascii="宋体" w:hAnsi="宋体"/>
                <w:bCs/>
                <w:sz w:val="24"/>
                <w:szCs w:val="24"/>
              </w:rPr>
              <w:t>程序</w:t>
            </w:r>
            <w:r>
              <w:rPr>
                <w:rFonts w:hint="eastAsia" w:ascii="宋体" w:hAnsi="宋体"/>
                <w:bCs/>
                <w:sz w:val="24"/>
                <w:szCs w:val="24"/>
              </w:rPr>
              <w:t xml:space="preserve"> </w:t>
            </w:r>
            <w:r>
              <w:rPr>
                <w:rFonts w:ascii="宋体" w:hAnsi="宋体"/>
                <w:bCs/>
                <w:sz w:val="24"/>
                <w:szCs w:val="24"/>
              </w:rPr>
              <w:t xml:space="preserve">  </w:t>
            </w:r>
            <w:r>
              <w:rPr>
                <w:rFonts w:hint="eastAsia" w:ascii="宋体" w:hAnsi="宋体"/>
                <w:bCs/>
                <w:sz w:val="24"/>
                <w:szCs w:val="24"/>
              </w:rPr>
              <w:t>□优先</w:t>
            </w:r>
            <w:r>
              <w:rPr>
                <w:rFonts w:ascii="宋体" w:hAnsi="宋体"/>
                <w:bCs/>
                <w:sz w:val="24"/>
                <w:szCs w:val="24"/>
              </w:rPr>
              <w:t>审评</w:t>
            </w:r>
            <w:r>
              <w:rPr>
                <w:rFonts w:hint="eastAsia" w:ascii="宋体" w:hAnsi="宋体"/>
                <w:bCs/>
                <w:sz w:val="24"/>
                <w:szCs w:val="24"/>
              </w:rPr>
              <w:t>审批</w:t>
            </w:r>
            <w:r>
              <w:rPr>
                <w:rFonts w:ascii="宋体" w:hAnsi="宋体"/>
                <w:bCs/>
                <w:sz w:val="24"/>
                <w:szCs w:val="24"/>
              </w:rPr>
              <w:t xml:space="preserve">程序   </w:t>
            </w:r>
            <w:r>
              <w:rPr>
                <w:rFonts w:hint="eastAsia" w:ascii="宋体" w:hAnsi="宋体"/>
                <w:bCs/>
                <w:sz w:val="24"/>
                <w:szCs w:val="24"/>
              </w:rPr>
              <w:t>□特别</w:t>
            </w:r>
            <w:r>
              <w:rPr>
                <w:rFonts w:ascii="宋体" w:hAnsi="宋体"/>
                <w:bCs/>
                <w:sz w:val="24"/>
                <w:szCs w:val="24"/>
              </w:rPr>
              <w:t>审批程序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trPr>
        <w:tc>
          <w:tcPr>
            <w:tcW w:w="2263" w:type="dxa"/>
            <w:vAlign w:val="center"/>
          </w:tcPr>
          <w:p>
            <w:pPr>
              <w:pageBreakBefore w:val="0"/>
              <w:widowControl w:val="0"/>
              <w:kinsoku/>
              <w:wordWrap/>
              <w:overflowPunct w:val="0"/>
              <w:topLinePunct w:val="0"/>
              <w:autoSpaceDE/>
              <w:autoSpaceDN/>
              <w:bidi w:val="0"/>
              <w:spacing w:line="240" w:lineRule="auto"/>
              <w:ind w:firstLine="0" w:firstLineChars="0"/>
              <w:jc w:val="center"/>
              <w:textAlignment w:val="auto"/>
              <w:rPr>
                <w:bCs/>
                <w:sz w:val="24"/>
                <w:szCs w:val="24"/>
              </w:rPr>
            </w:pPr>
            <w:r>
              <w:rPr>
                <w:bCs/>
                <w:sz w:val="24"/>
                <w:szCs w:val="24"/>
              </w:rPr>
              <w:t>申</w:t>
            </w:r>
            <w:r>
              <w:rPr>
                <w:rFonts w:hint="eastAsia"/>
                <w:bCs/>
                <w:sz w:val="24"/>
                <w:szCs w:val="24"/>
              </w:rPr>
              <w:t xml:space="preserve"> </w:t>
            </w:r>
            <w:r>
              <w:rPr>
                <w:bCs/>
                <w:sz w:val="24"/>
                <w:szCs w:val="24"/>
              </w:rPr>
              <w:t>请</w:t>
            </w:r>
            <w:r>
              <w:rPr>
                <w:rFonts w:hint="eastAsia"/>
                <w:bCs/>
                <w:sz w:val="24"/>
                <w:szCs w:val="24"/>
              </w:rPr>
              <w:t xml:space="preserve"> </w:t>
            </w:r>
            <w:r>
              <w:rPr>
                <w:bCs/>
                <w:sz w:val="24"/>
                <w:szCs w:val="24"/>
              </w:rPr>
              <w:t>人</w:t>
            </w:r>
          </w:p>
        </w:tc>
        <w:tc>
          <w:tcPr>
            <w:tcW w:w="7513" w:type="dxa"/>
            <w:gridSpan w:val="4"/>
            <w:vAlign w:val="center"/>
          </w:tcPr>
          <w:p>
            <w:pPr>
              <w:pageBreakBefore w:val="0"/>
              <w:widowControl w:val="0"/>
              <w:kinsoku/>
              <w:wordWrap/>
              <w:overflowPunct w:val="0"/>
              <w:topLinePunct w:val="0"/>
              <w:autoSpaceDE/>
              <w:autoSpaceDN/>
              <w:bidi w:val="0"/>
              <w:spacing w:line="240" w:lineRule="auto"/>
              <w:ind w:firstLine="0" w:firstLineChars="0"/>
              <w:jc w:val="center"/>
              <w:textAlignment w:val="auto"/>
              <w:rPr>
                <w:rFonts w:ascii="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263" w:type="dxa"/>
            <w:vAlign w:val="center"/>
          </w:tcPr>
          <w:p>
            <w:pPr>
              <w:pageBreakBefore w:val="0"/>
              <w:widowControl w:val="0"/>
              <w:kinsoku/>
              <w:wordWrap/>
              <w:overflowPunct w:val="0"/>
              <w:topLinePunct w:val="0"/>
              <w:autoSpaceDE/>
              <w:autoSpaceDN/>
              <w:bidi w:val="0"/>
              <w:spacing w:line="240" w:lineRule="auto"/>
              <w:ind w:firstLine="0" w:firstLineChars="0"/>
              <w:jc w:val="center"/>
              <w:textAlignment w:val="auto"/>
              <w:rPr>
                <w:rFonts w:ascii="宋体"/>
                <w:bCs/>
                <w:sz w:val="24"/>
                <w:szCs w:val="24"/>
              </w:rPr>
            </w:pPr>
            <w:r>
              <w:rPr>
                <w:rFonts w:hint="eastAsia" w:ascii="宋体"/>
                <w:bCs/>
                <w:sz w:val="24"/>
                <w:szCs w:val="24"/>
              </w:rPr>
              <w:t>沟通</w:t>
            </w:r>
            <w:r>
              <w:rPr>
                <w:rFonts w:ascii="宋体"/>
                <w:bCs/>
                <w:sz w:val="24"/>
                <w:szCs w:val="24"/>
              </w:rPr>
              <w:t>交流编号</w:t>
            </w:r>
          </w:p>
          <w:p>
            <w:pPr>
              <w:pageBreakBefore w:val="0"/>
              <w:widowControl w:val="0"/>
              <w:kinsoku/>
              <w:wordWrap/>
              <w:overflowPunct w:val="0"/>
              <w:topLinePunct w:val="0"/>
              <w:autoSpaceDE/>
              <w:autoSpaceDN/>
              <w:bidi w:val="0"/>
              <w:spacing w:line="240" w:lineRule="auto"/>
              <w:ind w:firstLine="0" w:firstLineChars="0"/>
              <w:jc w:val="center"/>
              <w:textAlignment w:val="auto"/>
              <w:rPr>
                <w:rFonts w:ascii="宋体"/>
                <w:bCs/>
                <w:sz w:val="24"/>
                <w:szCs w:val="24"/>
              </w:rPr>
            </w:pPr>
            <w:r>
              <w:rPr>
                <w:rFonts w:hint="eastAsia" w:ascii="宋体"/>
                <w:bCs/>
                <w:sz w:val="24"/>
                <w:szCs w:val="24"/>
              </w:rPr>
              <w:t>（如适用）</w:t>
            </w:r>
          </w:p>
        </w:tc>
        <w:tc>
          <w:tcPr>
            <w:tcW w:w="5670" w:type="dxa"/>
            <w:gridSpan w:val="3"/>
            <w:vAlign w:val="center"/>
          </w:tcPr>
          <w:p>
            <w:pPr>
              <w:pageBreakBefore w:val="0"/>
              <w:widowControl w:val="0"/>
              <w:kinsoku/>
              <w:wordWrap/>
              <w:overflowPunct w:val="0"/>
              <w:topLinePunct w:val="0"/>
              <w:autoSpaceDE/>
              <w:autoSpaceDN/>
              <w:bidi w:val="0"/>
              <w:spacing w:line="240" w:lineRule="auto"/>
              <w:ind w:firstLine="0" w:firstLineChars="0"/>
              <w:jc w:val="center"/>
              <w:textAlignment w:val="auto"/>
              <w:rPr>
                <w:rFonts w:ascii="宋体"/>
                <w:bCs/>
                <w:sz w:val="24"/>
                <w:szCs w:val="24"/>
              </w:rPr>
            </w:pPr>
          </w:p>
        </w:tc>
        <w:tc>
          <w:tcPr>
            <w:tcW w:w="1843" w:type="dxa"/>
            <w:vAlign w:val="center"/>
          </w:tcPr>
          <w:p>
            <w:pPr>
              <w:pageBreakBefore w:val="0"/>
              <w:widowControl w:val="0"/>
              <w:kinsoku/>
              <w:wordWrap/>
              <w:overflowPunct w:val="0"/>
              <w:topLinePunct w:val="0"/>
              <w:autoSpaceDE/>
              <w:autoSpaceDN/>
              <w:bidi w:val="0"/>
              <w:spacing w:line="240" w:lineRule="auto"/>
              <w:ind w:firstLine="0" w:firstLineChars="0"/>
              <w:jc w:val="center"/>
              <w:textAlignment w:val="auto"/>
              <w:rPr>
                <w:rFonts w:ascii="宋体"/>
                <w:bCs/>
                <w:sz w:val="24"/>
                <w:szCs w:val="24"/>
              </w:rPr>
            </w:pPr>
            <w:r>
              <w:rPr>
                <w:rFonts w:hint="eastAsia" w:ascii="宋体"/>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9776" w:type="dxa"/>
            <w:gridSpan w:val="5"/>
            <w:vAlign w:val="center"/>
          </w:tcPr>
          <w:p>
            <w:pPr>
              <w:pageBreakBefore w:val="0"/>
              <w:widowControl w:val="0"/>
              <w:kinsoku/>
              <w:wordWrap/>
              <w:overflowPunct w:val="0"/>
              <w:topLinePunct w:val="0"/>
              <w:autoSpaceDE/>
              <w:autoSpaceDN/>
              <w:bidi w:val="0"/>
              <w:spacing w:line="240" w:lineRule="auto"/>
              <w:ind w:firstLine="0" w:firstLineChars="0"/>
              <w:jc w:val="center"/>
              <w:textAlignment w:val="auto"/>
              <w:rPr>
                <w:rFonts w:eastAsia="黑体"/>
                <w:bCs/>
                <w:sz w:val="24"/>
                <w:szCs w:val="24"/>
              </w:rPr>
            </w:pPr>
            <w:r>
              <w:rPr>
                <w:rFonts w:eastAsia="黑体"/>
                <w:bCs/>
                <w:sz w:val="24"/>
                <w:szCs w:val="24"/>
              </w:rPr>
              <w:t>一、基本</w:t>
            </w:r>
            <w:r>
              <w:rPr>
                <w:rFonts w:hint="eastAsia" w:eastAsia="黑体"/>
                <w:bCs/>
                <w:sz w:val="24"/>
                <w:szCs w:val="24"/>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4957" w:type="dxa"/>
            <w:gridSpan w:val="2"/>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1.</w:t>
            </w:r>
            <w:r>
              <w:rPr>
                <w:bCs/>
                <w:sz w:val="24"/>
                <w:szCs w:val="24"/>
              </w:rPr>
              <w:t>1</w:t>
            </w:r>
            <w:r>
              <w:rPr>
                <w:rFonts w:hint="eastAsia"/>
                <w:bCs/>
                <w:sz w:val="24"/>
                <w:szCs w:val="24"/>
              </w:rPr>
              <w:t>是否符合豁免药物临床试验条件（上市</w:t>
            </w:r>
            <w:r>
              <w:rPr>
                <w:bCs/>
                <w:sz w:val="24"/>
                <w:szCs w:val="24"/>
              </w:rPr>
              <w:t>适用</w:t>
            </w:r>
            <w:r>
              <w:rPr>
                <w:rFonts w:hint="eastAsia"/>
                <w:bCs/>
                <w:sz w:val="24"/>
                <w:szCs w:val="24"/>
              </w:rPr>
              <w:t>）</w:t>
            </w:r>
          </w:p>
        </w:tc>
        <w:tc>
          <w:tcPr>
            <w:tcW w:w="1559"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□不适用</w:t>
            </w:r>
          </w:p>
        </w:tc>
        <w:tc>
          <w:tcPr>
            <w:tcW w:w="1417"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tc>
        <w:tc>
          <w:tcPr>
            <w:tcW w:w="1843"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4957" w:type="dxa"/>
            <w:gridSpan w:val="2"/>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bCs/>
                <w:sz w:val="24"/>
                <w:szCs w:val="24"/>
              </w:rPr>
            </w:pPr>
            <w:r>
              <w:rPr>
                <w:bCs/>
                <w:sz w:val="24"/>
                <w:szCs w:val="24"/>
              </w:rPr>
              <w:t>1.2申请人和生产企业是否</w:t>
            </w:r>
            <w:r>
              <w:rPr>
                <w:rFonts w:hint="eastAsia"/>
                <w:bCs/>
                <w:sz w:val="24"/>
                <w:szCs w:val="24"/>
              </w:rPr>
              <w:t>已</w:t>
            </w:r>
            <w:r>
              <w:rPr>
                <w:bCs/>
                <w:sz w:val="24"/>
                <w:szCs w:val="24"/>
              </w:rPr>
              <w:t>取得药品生产许可证</w:t>
            </w:r>
            <w:r>
              <w:rPr>
                <w:rFonts w:hint="eastAsia"/>
                <w:bCs/>
                <w:sz w:val="24"/>
                <w:szCs w:val="24"/>
              </w:rPr>
              <w:t>（上市</w:t>
            </w:r>
            <w:r>
              <w:rPr>
                <w:bCs/>
                <w:sz w:val="24"/>
                <w:szCs w:val="24"/>
              </w:rPr>
              <w:t>适用</w:t>
            </w:r>
            <w:r>
              <w:rPr>
                <w:rFonts w:hint="eastAsia"/>
                <w:bCs/>
                <w:sz w:val="24"/>
                <w:szCs w:val="24"/>
              </w:rPr>
              <w:t>）</w:t>
            </w:r>
          </w:p>
        </w:tc>
        <w:tc>
          <w:tcPr>
            <w:tcW w:w="1559"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□不适用</w:t>
            </w:r>
          </w:p>
        </w:tc>
        <w:tc>
          <w:tcPr>
            <w:tcW w:w="1417"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tc>
        <w:tc>
          <w:tcPr>
            <w:tcW w:w="1843"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5" w:hRule="atLeast"/>
        </w:trPr>
        <w:tc>
          <w:tcPr>
            <w:tcW w:w="4957" w:type="dxa"/>
            <w:gridSpan w:val="2"/>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bCs/>
                <w:sz w:val="24"/>
                <w:szCs w:val="24"/>
              </w:rPr>
            </w:pPr>
            <w:r>
              <w:rPr>
                <w:bCs/>
                <w:sz w:val="24"/>
                <w:szCs w:val="24"/>
              </w:rPr>
              <w:t>1.3</w:t>
            </w:r>
            <w:r>
              <w:rPr>
                <w:rFonts w:hint="eastAsia"/>
                <w:bCs/>
                <w:sz w:val="24"/>
                <w:szCs w:val="24"/>
              </w:rPr>
              <w:t>是否</w:t>
            </w:r>
            <w:r>
              <w:rPr>
                <w:bCs/>
                <w:sz w:val="24"/>
                <w:szCs w:val="24"/>
              </w:rPr>
              <w:t>已</w:t>
            </w:r>
            <w:r>
              <w:rPr>
                <w:rFonts w:hint="eastAsia"/>
                <w:bCs/>
                <w:sz w:val="24"/>
                <w:szCs w:val="24"/>
              </w:rPr>
              <w:t>向</w:t>
            </w:r>
            <w:r>
              <w:rPr>
                <w:bCs/>
                <w:sz w:val="24"/>
                <w:szCs w:val="24"/>
              </w:rPr>
              <w:t>中检院或</w:t>
            </w:r>
            <w:r>
              <w:rPr>
                <w:rFonts w:hint="eastAsia"/>
                <w:bCs/>
                <w:sz w:val="24"/>
                <w:szCs w:val="24"/>
              </w:rPr>
              <w:t>省、自治区、直辖市药品监督管理部门提出</w:t>
            </w:r>
            <w:r>
              <w:rPr>
                <w:bCs/>
                <w:sz w:val="24"/>
                <w:szCs w:val="24"/>
              </w:rPr>
              <w:t>药品注册检验</w:t>
            </w:r>
            <w:r>
              <w:rPr>
                <w:rFonts w:hint="eastAsia"/>
                <w:bCs/>
                <w:sz w:val="24"/>
                <w:szCs w:val="24"/>
              </w:rPr>
              <w:t>，</w:t>
            </w:r>
            <w:r>
              <w:rPr>
                <w:bCs/>
                <w:sz w:val="24"/>
                <w:szCs w:val="24"/>
              </w:rPr>
              <w:t>并提交送检凭证复印件</w:t>
            </w:r>
            <w:r>
              <w:rPr>
                <w:rFonts w:hint="eastAsia"/>
                <w:bCs/>
                <w:sz w:val="24"/>
                <w:szCs w:val="24"/>
              </w:rPr>
              <w:t>（上市</w:t>
            </w:r>
            <w:r>
              <w:rPr>
                <w:bCs/>
                <w:sz w:val="24"/>
                <w:szCs w:val="24"/>
              </w:rPr>
              <w:t>适用</w:t>
            </w:r>
            <w:r>
              <w:rPr>
                <w:rFonts w:hint="eastAsia"/>
                <w:bCs/>
                <w:sz w:val="24"/>
                <w:szCs w:val="24"/>
              </w:rPr>
              <w:t>）</w:t>
            </w:r>
          </w:p>
        </w:tc>
        <w:tc>
          <w:tcPr>
            <w:tcW w:w="1559"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□不适用</w:t>
            </w:r>
          </w:p>
        </w:tc>
        <w:tc>
          <w:tcPr>
            <w:tcW w:w="1417"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tc>
        <w:tc>
          <w:tcPr>
            <w:tcW w:w="1843"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4957" w:type="dxa"/>
            <w:gridSpan w:val="2"/>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bCs/>
                <w:sz w:val="24"/>
                <w:szCs w:val="24"/>
              </w:rPr>
            </w:pPr>
            <w:r>
              <w:rPr>
                <w:bCs/>
                <w:sz w:val="24"/>
                <w:szCs w:val="24"/>
              </w:rPr>
              <w:t>1.4</w:t>
            </w:r>
            <w:r>
              <w:rPr>
                <w:rFonts w:hint="eastAsia"/>
                <w:bCs/>
                <w:sz w:val="24"/>
                <w:szCs w:val="24"/>
              </w:rPr>
              <w:t>是否</w:t>
            </w:r>
            <w:r>
              <w:rPr>
                <w:bCs/>
                <w:sz w:val="24"/>
                <w:szCs w:val="24"/>
              </w:rPr>
              <w:t>已</w:t>
            </w:r>
            <w:r>
              <w:rPr>
                <w:rFonts w:hint="eastAsia"/>
                <w:bCs/>
                <w:sz w:val="24"/>
                <w:szCs w:val="24"/>
              </w:rPr>
              <w:t>完成支持药品上市注册的药学、药理毒理学和药物临床试验等研究，确定质量标准，完成商业规模生产工艺验证，并做好接受药品注册核查检验的准备（上市</w:t>
            </w:r>
            <w:r>
              <w:rPr>
                <w:bCs/>
                <w:sz w:val="24"/>
                <w:szCs w:val="24"/>
              </w:rPr>
              <w:t>适用</w:t>
            </w:r>
            <w:r>
              <w:rPr>
                <w:rFonts w:hint="eastAsia"/>
                <w:bCs/>
                <w:sz w:val="24"/>
                <w:szCs w:val="24"/>
              </w:rPr>
              <w:t>）</w:t>
            </w:r>
          </w:p>
        </w:tc>
        <w:tc>
          <w:tcPr>
            <w:tcW w:w="1559"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bCs/>
                <w:sz w:val="24"/>
                <w:szCs w:val="24"/>
              </w:rPr>
            </w:pPr>
            <w:r>
              <w:rPr>
                <w:rFonts w:hint="eastAsia" w:ascii="宋体" w:hAnsi="宋体"/>
                <w:bCs/>
                <w:sz w:val="24"/>
                <w:szCs w:val="24"/>
              </w:rPr>
              <w:t>□不适用</w:t>
            </w:r>
          </w:p>
        </w:tc>
        <w:tc>
          <w:tcPr>
            <w:tcW w:w="1417"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bCs/>
                <w:sz w:val="24"/>
                <w:szCs w:val="24"/>
              </w:rPr>
            </w:pPr>
            <w:r>
              <w:rPr>
                <w:rFonts w:hint="eastAsia" w:ascii="宋体" w:hAnsi="宋体"/>
                <w:bCs/>
                <w:sz w:val="24"/>
                <w:szCs w:val="24"/>
              </w:rPr>
              <w:t>□否</w:t>
            </w:r>
          </w:p>
        </w:tc>
        <w:tc>
          <w:tcPr>
            <w:tcW w:w="1843"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4957" w:type="dxa"/>
            <w:gridSpan w:val="2"/>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1.</w:t>
            </w:r>
            <w:r>
              <w:rPr>
                <w:bCs/>
                <w:sz w:val="24"/>
                <w:szCs w:val="24"/>
              </w:rPr>
              <w:t>5</w:t>
            </w:r>
            <w:r>
              <w:rPr>
                <w:rFonts w:hint="eastAsia"/>
                <w:bCs/>
                <w:sz w:val="24"/>
                <w:szCs w:val="24"/>
              </w:rPr>
              <w:t>是否</w:t>
            </w:r>
            <w:r>
              <w:rPr>
                <w:bCs/>
                <w:sz w:val="24"/>
                <w:szCs w:val="24"/>
              </w:rPr>
              <w:t>包含国家禁止进口的牛源性成分</w:t>
            </w:r>
          </w:p>
          <w:p>
            <w:pPr>
              <w:pageBreakBefore w:val="0"/>
              <w:widowControl w:val="0"/>
              <w:kinsoku/>
              <w:wordWrap/>
              <w:overflowPunct w:val="0"/>
              <w:topLinePunct w:val="0"/>
              <w:autoSpaceDE/>
              <w:autoSpaceDN/>
              <w:bidi w:val="0"/>
              <w:spacing w:line="240" w:lineRule="auto"/>
              <w:ind w:firstLine="0" w:firstLineChars="0"/>
              <w:jc w:val="left"/>
              <w:textAlignment w:val="auto"/>
              <w:rPr>
                <w:bCs/>
                <w:sz w:val="24"/>
                <w:szCs w:val="24"/>
              </w:rPr>
            </w:pPr>
            <w:r>
              <w:rPr>
                <w:bCs/>
                <w:sz w:val="24"/>
                <w:szCs w:val="24"/>
              </w:rPr>
              <w:t>是否包含国家已明令禁止、撤市药物成分，如含右丙氧芬、西布曲明、盐酸芬氟拉明、甲磺酸培高利特、苯丙醇胺（PPA）等</w:t>
            </w:r>
          </w:p>
        </w:tc>
        <w:tc>
          <w:tcPr>
            <w:tcW w:w="1559" w:type="dxa"/>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p>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p>
        </w:tc>
        <w:tc>
          <w:tcPr>
            <w:tcW w:w="1417" w:type="dxa"/>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p>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p>
        </w:tc>
        <w:tc>
          <w:tcPr>
            <w:tcW w:w="1843"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1" w:hRule="atLeast"/>
        </w:trPr>
        <w:tc>
          <w:tcPr>
            <w:tcW w:w="4957" w:type="dxa"/>
            <w:gridSpan w:val="2"/>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bCs/>
                <w:sz w:val="24"/>
                <w:szCs w:val="24"/>
              </w:rPr>
            </w:pPr>
            <w:r>
              <w:rPr>
                <w:bCs/>
                <w:sz w:val="24"/>
                <w:szCs w:val="24"/>
              </w:rPr>
              <w:t>1.6国家局其他相关规定不予受理的情形</w:t>
            </w:r>
          </w:p>
        </w:tc>
        <w:tc>
          <w:tcPr>
            <w:tcW w:w="1559"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bCs/>
                <w:sz w:val="24"/>
                <w:szCs w:val="24"/>
              </w:rPr>
            </w:pPr>
            <w:r>
              <w:rPr>
                <w:rFonts w:hint="eastAsia" w:ascii="宋体" w:hAnsi="宋体"/>
                <w:bCs/>
                <w:sz w:val="24"/>
                <w:szCs w:val="24"/>
              </w:rPr>
              <w:t>□否</w:t>
            </w:r>
          </w:p>
        </w:tc>
        <w:tc>
          <w:tcPr>
            <w:tcW w:w="1417"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bCs/>
                <w:sz w:val="24"/>
                <w:szCs w:val="24"/>
              </w:rPr>
            </w:pPr>
            <w:r>
              <w:rPr>
                <w:rFonts w:hint="eastAsia" w:ascii="宋体" w:hAnsi="宋体"/>
                <w:bCs/>
                <w:sz w:val="24"/>
                <w:szCs w:val="24"/>
              </w:rPr>
              <w:t>□是</w:t>
            </w:r>
          </w:p>
        </w:tc>
        <w:tc>
          <w:tcPr>
            <w:tcW w:w="1843"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atLeast"/>
        </w:trPr>
        <w:tc>
          <w:tcPr>
            <w:tcW w:w="9776" w:type="dxa"/>
            <w:gridSpan w:val="5"/>
            <w:vAlign w:val="center"/>
          </w:tcPr>
          <w:p>
            <w:pPr>
              <w:pageBreakBefore w:val="0"/>
              <w:widowControl w:val="0"/>
              <w:kinsoku/>
              <w:wordWrap/>
              <w:overflowPunct w:val="0"/>
              <w:topLinePunct w:val="0"/>
              <w:autoSpaceDE/>
              <w:autoSpaceDN/>
              <w:bidi w:val="0"/>
              <w:spacing w:line="240" w:lineRule="auto"/>
              <w:ind w:firstLine="0" w:firstLineChars="0"/>
              <w:jc w:val="center"/>
              <w:textAlignment w:val="auto"/>
              <w:rPr>
                <w:rFonts w:eastAsia="黑体"/>
                <w:bCs/>
                <w:sz w:val="24"/>
                <w:szCs w:val="24"/>
              </w:rPr>
            </w:pPr>
            <w:r>
              <w:rPr>
                <w:rFonts w:eastAsia="黑体"/>
                <w:bCs/>
                <w:sz w:val="24"/>
                <w:szCs w:val="24"/>
              </w:rPr>
              <w:t>二、</w:t>
            </w:r>
            <w:r>
              <w:rPr>
                <w:rFonts w:hint="eastAsia" w:eastAsia="黑体"/>
                <w:bCs/>
                <w:sz w:val="24"/>
                <w:szCs w:val="24"/>
              </w:rPr>
              <w:t>申</w:t>
            </w:r>
            <w:r>
              <w:rPr>
                <w:rFonts w:hint="eastAsia" w:ascii="黑体" w:hAnsi="黑体" w:eastAsia="黑体"/>
                <w:bCs/>
                <w:sz w:val="24"/>
                <w:szCs w:val="24"/>
              </w:rPr>
              <w:t>报</w:t>
            </w:r>
            <w:r>
              <w:rPr>
                <w:rFonts w:ascii="黑体" w:hAnsi="黑体" w:eastAsia="黑体"/>
                <w:bCs/>
                <w:sz w:val="24"/>
                <w:szCs w:val="24"/>
              </w:rPr>
              <w:t>材料</w:t>
            </w:r>
            <w:r>
              <w:rPr>
                <w:rFonts w:hint="eastAsia" w:eastAsia="黑体"/>
                <w:bCs/>
                <w:sz w:val="24"/>
                <w:szCs w:val="24"/>
              </w:rPr>
              <w:t>自查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4957" w:type="dxa"/>
            <w:gridSpan w:val="2"/>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color w:val="000000"/>
                <w:sz w:val="24"/>
                <w:szCs w:val="24"/>
              </w:rPr>
            </w:pPr>
            <w:r>
              <w:rPr>
                <w:rFonts w:hint="eastAsia"/>
                <w:color w:val="000000"/>
                <w:sz w:val="24"/>
                <w:szCs w:val="24"/>
              </w:rPr>
              <w:t>2.</w:t>
            </w:r>
            <w:r>
              <w:rPr>
                <w:color w:val="000000"/>
                <w:sz w:val="24"/>
                <w:szCs w:val="24"/>
              </w:rPr>
              <w:t>1</w:t>
            </w:r>
            <w:r>
              <w:rPr>
                <w:bCs/>
                <w:sz w:val="24"/>
                <w:szCs w:val="24"/>
              </w:rPr>
              <w:t>资料项目</w:t>
            </w:r>
            <w:r>
              <w:rPr>
                <w:rFonts w:hint="eastAsia"/>
                <w:bCs/>
                <w:sz w:val="24"/>
                <w:szCs w:val="24"/>
              </w:rPr>
              <w:t>及</w:t>
            </w:r>
            <w:r>
              <w:rPr>
                <w:bCs/>
                <w:sz w:val="24"/>
                <w:szCs w:val="24"/>
              </w:rPr>
              <w:t>目录是否按</w:t>
            </w:r>
            <w:r>
              <w:rPr>
                <w:rFonts w:hint="eastAsia"/>
                <w:bCs/>
                <w:sz w:val="24"/>
                <w:szCs w:val="24"/>
              </w:rPr>
              <w:t>CTD要求提交</w:t>
            </w:r>
          </w:p>
        </w:tc>
        <w:tc>
          <w:tcPr>
            <w:tcW w:w="1559"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tc>
        <w:tc>
          <w:tcPr>
            <w:tcW w:w="1417"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tc>
        <w:tc>
          <w:tcPr>
            <w:tcW w:w="1843"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color w:val="000000"/>
                <w:sz w:val="24"/>
                <w:szCs w:val="24"/>
              </w:rPr>
            </w:pPr>
            <w:r>
              <w:rPr>
                <w:rFonts w:hint="eastAsia" w:ascii="宋体"/>
                <w:color w:val="000000"/>
                <w:sz w:val="24"/>
                <w:szCs w:val="24"/>
              </w:rPr>
              <w:t>第__袋为模块一</w:t>
            </w:r>
          </w:p>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color w:val="000000"/>
                <w:sz w:val="24"/>
                <w:szCs w:val="24"/>
              </w:rPr>
            </w:pPr>
            <w:r>
              <w:rPr>
                <w:rFonts w:hint="eastAsia" w:ascii="宋体"/>
                <w:color w:val="000000"/>
                <w:sz w:val="24"/>
                <w:szCs w:val="24"/>
              </w:rPr>
              <w:t>第__袋为模块二</w:t>
            </w:r>
          </w:p>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color w:val="000000"/>
                <w:sz w:val="24"/>
                <w:szCs w:val="24"/>
              </w:rPr>
            </w:pPr>
            <w:r>
              <w:rPr>
                <w:rFonts w:hint="eastAsia" w:ascii="宋体"/>
                <w:color w:val="000000"/>
                <w:sz w:val="24"/>
                <w:szCs w:val="24"/>
              </w:rPr>
              <w:t>第__袋为模块三</w:t>
            </w:r>
          </w:p>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color w:val="000000"/>
                <w:sz w:val="24"/>
                <w:szCs w:val="24"/>
              </w:rPr>
            </w:pPr>
            <w:r>
              <w:rPr>
                <w:rFonts w:hint="eastAsia" w:ascii="宋体"/>
                <w:color w:val="000000"/>
                <w:sz w:val="24"/>
                <w:szCs w:val="24"/>
              </w:rPr>
              <w:t>第__袋为模块四</w:t>
            </w:r>
          </w:p>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color w:val="000000"/>
                <w:sz w:val="24"/>
                <w:szCs w:val="24"/>
              </w:rPr>
            </w:pPr>
            <w:r>
              <w:rPr>
                <w:rFonts w:hint="eastAsia" w:ascii="宋体"/>
                <w:color w:val="000000"/>
                <w:sz w:val="24"/>
                <w:szCs w:val="24"/>
              </w:rPr>
              <w:t>第__袋为模块五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6" w:hRule="atLeast"/>
        </w:trPr>
        <w:tc>
          <w:tcPr>
            <w:tcW w:w="4957" w:type="dxa"/>
            <w:gridSpan w:val="2"/>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bCs/>
                <w:sz w:val="24"/>
                <w:szCs w:val="24"/>
              </w:rPr>
            </w:pPr>
            <w:r>
              <w:rPr>
                <w:bCs/>
                <w:sz w:val="24"/>
                <w:szCs w:val="24"/>
              </w:rPr>
              <w:t>2.2</w:t>
            </w:r>
            <w:r>
              <w:rPr>
                <w:rFonts w:hint="eastAsia"/>
                <w:bCs/>
                <w:sz w:val="24"/>
                <w:szCs w:val="24"/>
              </w:rPr>
              <w:t>是否</w:t>
            </w:r>
            <w:r>
              <w:rPr>
                <w:bCs/>
                <w:sz w:val="24"/>
                <w:szCs w:val="24"/>
              </w:rPr>
              <w:t>逐个封面加盖申请人或注册代理机构印章</w:t>
            </w:r>
          </w:p>
        </w:tc>
        <w:tc>
          <w:tcPr>
            <w:tcW w:w="1559"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bCs/>
                <w:sz w:val="24"/>
                <w:szCs w:val="24"/>
              </w:rPr>
            </w:pPr>
            <w:r>
              <w:rPr>
                <w:rFonts w:hint="eastAsia" w:ascii="宋体" w:hAnsi="宋体"/>
                <w:bCs/>
                <w:sz w:val="24"/>
                <w:szCs w:val="24"/>
              </w:rPr>
              <w:t>□是</w:t>
            </w:r>
          </w:p>
        </w:tc>
        <w:tc>
          <w:tcPr>
            <w:tcW w:w="1417"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bCs/>
                <w:sz w:val="24"/>
                <w:szCs w:val="24"/>
              </w:rPr>
            </w:pPr>
            <w:r>
              <w:rPr>
                <w:rFonts w:hint="eastAsia" w:ascii="宋体" w:hAnsi="宋体"/>
                <w:bCs/>
                <w:sz w:val="24"/>
                <w:szCs w:val="24"/>
              </w:rPr>
              <w:t>□否</w:t>
            </w:r>
          </w:p>
        </w:tc>
        <w:tc>
          <w:tcPr>
            <w:tcW w:w="1843"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4957" w:type="dxa"/>
            <w:gridSpan w:val="2"/>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2.</w:t>
            </w:r>
            <w:r>
              <w:rPr>
                <w:bCs/>
                <w:sz w:val="24"/>
                <w:szCs w:val="24"/>
              </w:rPr>
              <w:t>3</w:t>
            </w:r>
            <w:r>
              <w:rPr>
                <w:rFonts w:hint="eastAsia"/>
                <w:bCs/>
                <w:sz w:val="24"/>
                <w:szCs w:val="24"/>
              </w:rPr>
              <w:t>是否</w:t>
            </w:r>
            <w:r>
              <w:rPr>
                <w:bCs/>
                <w:sz w:val="24"/>
                <w:szCs w:val="24"/>
              </w:rPr>
              <w:t>按照填表说明</w:t>
            </w:r>
            <w:r>
              <w:rPr>
                <w:rFonts w:hint="eastAsia"/>
                <w:bCs/>
                <w:sz w:val="24"/>
                <w:szCs w:val="24"/>
              </w:rPr>
              <w:t>要求</w:t>
            </w:r>
            <w:r>
              <w:rPr>
                <w:bCs/>
                <w:sz w:val="24"/>
                <w:szCs w:val="24"/>
              </w:rPr>
              <w:t>填写申请表</w:t>
            </w:r>
          </w:p>
        </w:tc>
        <w:tc>
          <w:tcPr>
            <w:tcW w:w="1559"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tc>
        <w:tc>
          <w:tcPr>
            <w:tcW w:w="1417"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tc>
        <w:tc>
          <w:tcPr>
            <w:tcW w:w="1843"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7" w:hRule="atLeast"/>
        </w:trPr>
        <w:tc>
          <w:tcPr>
            <w:tcW w:w="4957" w:type="dxa"/>
            <w:gridSpan w:val="2"/>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2.</w:t>
            </w:r>
            <w:r>
              <w:rPr>
                <w:bCs/>
                <w:sz w:val="24"/>
                <w:szCs w:val="24"/>
              </w:rPr>
              <w:t>4</w:t>
            </w:r>
            <w:r>
              <w:rPr>
                <w:rFonts w:hint="eastAsia"/>
                <w:bCs/>
                <w:sz w:val="24"/>
                <w:szCs w:val="24"/>
              </w:rPr>
              <w:t>申请表</w:t>
            </w:r>
            <w:r>
              <w:rPr>
                <w:bCs/>
                <w:sz w:val="24"/>
                <w:szCs w:val="24"/>
              </w:rPr>
              <w:t>填报信息</w:t>
            </w:r>
            <w:r>
              <w:rPr>
                <w:rFonts w:hint="eastAsia"/>
                <w:bCs/>
                <w:sz w:val="24"/>
                <w:szCs w:val="24"/>
              </w:rPr>
              <w:t>是否</w:t>
            </w:r>
            <w:r>
              <w:rPr>
                <w:bCs/>
                <w:sz w:val="24"/>
                <w:szCs w:val="24"/>
              </w:rPr>
              <w:t>与申报资料中内容一致</w:t>
            </w:r>
          </w:p>
        </w:tc>
        <w:tc>
          <w:tcPr>
            <w:tcW w:w="1559"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tc>
        <w:tc>
          <w:tcPr>
            <w:tcW w:w="1417"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tc>
        <w:tc>
          <w:tcPr>
            <w:tcW w:w="1843"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4957" w:type="dxa"/>
            <w:gridSpan w:val="2"/>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2.</w:t>
            </w:r>
            <w:r>
              <w:rPr>
                <w:bCs/>
                <w:sz w:val="24"/>
                <w:szCs w:val="24"/>
              </w:rPr>
              <w:t>5</w:t>
            </w:r>
            <w:r>
              <w:rPr>
                <w:rFonts w:hint="eastAsia"/>
                <w:bCs/>
                <w:sz w:val="24"/>
                <w:szCs w:val="24"/>
              </w:rPr>
              <w:t>申请的药物或者使用的处方、工艺、</w:t>
            </w:r>
            <w:r>
              <w:rPr>
                <w:bCs/>
                <w:sz w:val="24"/>
                <w:szCs w:val="24"/>
              </w:rPr>
              <w:t>用途</w:t>
            </w:r>
            <w:r>
              <w:rPr>
                <w:rFonts w:hint="eastAsia"/>
                <w:bCs/>
                <w:sz w:val="24"/>
                <w:szCs w:val="24"/>
              </w:rPr>
              <w:t>，是否对他人的专利构成侵权</w:t>
            </w:r>
          </w:p>
        </w:tc>
        <w:tc>
          <w:tcPr>
            <w:tcW w:w="1559"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tc>
        <w:tc>
          <w:tcPr>
            <w:tcW w:w="1417"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tc>
        <w:tc>
          <w:tcPr>
            <w:tcW w:w="1843"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4957" w:type="dxa"/>
            <w:gridSpan w:val="2"/>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2.</w:t>
            </w:r>
            <w:r>
              <w:rPr>
                <w:bCs/>
                <w:sz w:val="24"/>
                <w:szCs w:val="24"/>
              </w:rPr>
              <w:t>6</w:t>
            </w:r>
            <w:r>
              <w:rPr>
                <w:rFonts w:hint="eastAsia"/>
                <w:bCs/>
                <w:sz w:val="24"/>
                <w:szCs w:val="24"/>
              </w:rPr>
              <w:t>所</w:t>
            </w:r>
            <w:r>
              <w:rPr>
                <w:bCs/>
                <w:sz w:val="24"/>
                <w:szCs w:val="24"/>
              </w:rPr>
              <w:t>提交</w:t>
            </w:r>
            <w:r>
              <w:rPr>
                <w:rFonts w:hint="eastAsia"/>
                <w:bCs/>
                <w:sz w:val="24"/>
                <w:szCs w:val="24"/>
              </w:rPr>
              <w:t>证明</w:t>
            </w:r>
            <w:r>
              <w:rPr>
                <w:bCs/>
                <w:sz w:val="24"/>
                <w:szCs w:val="24"/>
              </w:rPr>
              <w:t>文件是</w:t>
            </w:r>
            <w:r>
              <w:rPr>
                <w:rFonts w:hint="eastAsia"/>
                <w:bCs/>
                <w:sz w:val="24"/>
                <w:szCs w:val="24"/>
              </w:rPr>
              <w:t>否均</w:t>
            </w:r>
            <w:r>
              <w:rPr>
                <w:bCs/>
                <w:sz w:val="24"/>
                <w:szCs w:val="24"/>
              </w:rPr>
              <w:t>在有效期内</w:t>
            </w:r>
          </w:p>
        </w:tc>
        <w:tc>
          <w:tcPr>
            <w:tcW w:w="1559"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tc>
        <w:tc>
          <w:tcPr>
            <w:tcW w:w="1417"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tc>
        <w:tc>
          <w:tcPr>
            <w:tcW w:w="1843" w:type="dxa"/>
            <w:vAlign w:val="center"/>
          </w:tcPr>
          <w:p>
            <w:pPr>
              <w:pageBreakBefore w:val="0"/>
              <w:widowControl w:val="0"/>
              <w:kinsoku/>
              <w:wordWrap/>
              <w:overflowPunct w:val="0"/>
              <w:topLinePunct w:val="0"/>
              <w:autoSpaceDE/>
              <w:autoSpaceDN/>
              <w:bidi w:val="0"/>
              <w:spacing w:line="240" w:lineRule="auto"/>
              <w:ind w:firstLine="0" w:firstLineChars="0"/>
              <w:jc w:val="left"/>
              <w:textAlignment w:val="auto"/>
              <w:rPr>
                <w:rFonts w:asci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83" w:hRule="atLeast"/>
        </w:trPr>
        <w:tc>
          <w:tcPr>
            <w:tcW w:w="9776" w:type="dxa"/>
            <w:gridSpan w:val="5"/>
            <w:tcBorders>
              <w:left w:val="single" w:color="000000" w:sz="4" w:space="0"/>
              <w:bottom w:val="single" w:color="000000" w:sz="4" w:space="0"/>
              <w:right w:val="single" w:color="000000" w:sz="4" w:space="0"/>
            </w:tcBorders>
            <w:vAlign w:val="center"/>
          </w:tcPr>
          <w:p>
            <w:pPr>
              <w:pageBreakBefore w:val="0"/>
              <w:widowControl w:val="0"/>
              <w:kinsoku/>
              <w:wordWrap/>
              <w:overflowPunct w:val="0"/>
              <w:topLinePunct w:val="0"/>
              <w:autoSpaceDE/>
              <w:autoSpaceDN/>
              <w:bidi w:val="0"/>
              <w:spacing w:line="240" w:lineRule="auto"/>
              <w:ind w:firstLine="0" w:firstLineChars="0"/>
              <w:jc w:val="center"/>
              <w:textAlignment w:val="auto"/>
              <w:rPr>
                <w:rFonts w:ascii="黑体" w:hAnsi="黑体" w:eastAsia="黑体"/>
                <w:bCs/>
                <w:sz w:val="24"/>
                <w:szCs w:val="24"/>
              </w:rPr>
            </w:pPr>
            <w:r>
              <w:rPr>
                <w:rFonts w:hint="eastAsia" w:ascii="黑体" w:hAnsi="黑体" w:eastAsia="黑体"/>
                <w:bCs/>
                <w:sz w:val="24"/>
                <w:szCs w:val="24"/>
              </w:rPr>
              <w:t>三</w:t>
            </w:r>
            <w:r>
              <w:rPr>
                <w:rFonts w:ascii="黑体" w:hAnsi="黑体" w:eastAsia="黑体"/>
                <w:bCs/>
                <w:sz w:val="24"/>
                <w:szCs w:val="24"/>
              </w:rPr>
              <w:t>、申</w:t>
            </w:r>
            <w:r>
              <w:rPr>
                <w:rFonts w:hint="eastAsia" w:ascii="黑体" w:hAnsi="黑体" w:eastAsia="黑体"/>
                <w:bCs/>
                <w:sz w:val="24"/>
                <w:szCs w:val="24"/>
              </w:rPr>
              <w:t>报</w:t>
            </w:r>
            <w:r>
              <w:rPr>
                <w:rFonts w:ascii="黑体" w:hAnsi="黑体" w:eastAsia="黑体"/>
                <w:bCs/>
                <w:sz w:val="24"/>
                <w:szCs w:val="24"/>
              </w:rPr>
              <w:t>材料真实性承诺</w:t>
            </w:r>
          </w:p>
          <w:p>
            <w:pPr>
              <w:pageBreakBefore w:val="0"/>
              <w:widowControl w:val="0"/>
              <w:kinsoku/>
              <w:wordWrap/>
              <w:overflowPunct w:val="0"/>
              <w:topLinePunct w:val="0"/>
              <w:autoSpaceDE/>
              <w:autoSpaceDN/>
              <w:bidi w:val="0"/>
              <w:spacing w:line="240" w:lineRule="auto"/>
              <w:ind w:firstLine="0" w:firstLineChars="0"/>
              <w:jc w:val="left"/>
              <w:textAlignment w:val="auto"/>
              <w:rPr>
                <w:sz w:val="24"/>
                <w:szCs w:val="24"/>
              </w:rPr>
            </w:pPr>
            <w:r>
              <w:rPr>
                <w:sz w:val="24"/>
                <w:szCs w:val="24"/>
              </w:rPr>
              <w:t>1、本申请遵守国家相关法律、法规和规章的规定。</w:t>
            </w:r>
          </w:p>
          <w:p>
            <w:pPr>
              <w:pageBreakBefore w:val="0"/>
              <w:widowControl w:val="0"/>
              <w:kinsoku/>
              <w:wordWrap/>
              <w:overflowPunct w:val="0"/>
              <w:topLinePunct w:val="0"/>
              <w:autoSpaceDE/>
              <w:autoSpaceDN/>
              <w:bidi w:val="0"/>
              <w:spacing w:line="240" w:lineRule="auto"/>
              <w:ind w:firstLine="0" w:firstLineChars="0"/>
              <w:jc w:val="left"/>
              <w:textAlignment w:val="auto"/>
              <w:rPr>
                <w:sz w:val="24"/>
                <w:szCs w:val="24"/>
              </w:rPr>
            </w:pPr>
            <w:r>
              <w:rPr>
                <w:sz w:val="24"/>
                <w:szCs w:val="24"/>
              </w:rPr>
              <w:t>2、本自查表及所提交的申报资料均真实、来源合法、译文准确。</w:t>
            </w:r>
          </w:p>
          <w:p>
            <w:pPr>
              <w:pageBreakBefore w:val="0"/>
              <w:widowControl w:val="0"/>
              <w:kinsoku/>
              <w:wordWrap/>
              <w:overflowPunct w:val="0"/>
              <w:topLinePunct w:val="0"/>
              <w:autoSpaceDE/>
              <w:autoSpaceDN/>
              <w:bidi w:val="0"/>
              <w:spacing w:line="240" w:lineRule="auto"/>
              <w:ind w:firstLine="0" w:firstLineChars="0"/>
              <w:jc w:val="left"/>
              <w:textAlignment w:val="auto"/>
              <w:rPr>
                <w:sz w:val="24"/>
                <w:szCs w:val="24"/>
              </w:rPr>
            </w:pPr>
            <w:r>
              <w:rPr>
                <w:sz w:val="24"/>
                <w:szCs w:val="24"/>
              </w:rPr>
              <w:t>3、所提交的申报资料与目录内容完全一致。</w:t>
            </w:r>
          </w:p>
          <w:p>
            <w:pPr>
              <w:pageBreakBefore w:val="0"/>
              <w:widowControl w:val="0"/>
              <w:kinsoku/>
              <w:wordWrap/>
              <w:overflowPunct w:val="0"/>
              <w:topLinePunct w:val="0"/>
              <w:autoSpaceDE/>
              <w:autoSpaceDN/>
              <w:bidi w:val="0"/>
              <w:spacing w:line="240" w:lineRule="auto"/>
              <w:ind w:firstLine="0" w:firstLineChars="0"/>
              <w:jc w:val="left"/>
              <w:textAlignment w:val="auto"/>
              <w:rPr>
                <w:sz w:val="24"/>
                <w:szCs w:val="24"/>
              </w:rPr>
            </w:pPr>
            <w:r>
              <w:rPr>
                <w:sz w:val="24"/>
                <w:szCs w:val="24"/>
              </w:rPr>
              <w:t>4、所提交的复印件与原件内容完全一致。</w:t>
            </w:r>
          </w:p>
          <w:p>
            <w:pPr>
              <w:pageBreakBefore w:val="0"/>
              <w:widowControl w:val="0"/>
              <w:kinsoku/>
              <w:wordWrap/>
              <w:overflowPunct w:val="0"/>
              <w:topLinePunct w:val="0"/>
              <w:autoSpaceDE/>
              <w:autoSpaceDN/>
              <w:bidi w:val="0"/>
              <w:spacing w:line="240" w:lineRule="auto"/>
              <w:ind w:firstLine="0" w:firstLineChars="0"/>
              <w:jc w:val="left"/>
              <w:textAlignment w:val="auto"/>
              <w:rPr>
                <w:sz w:val="24"/>
                <w:szCs w:val="24"/>
              </w:rPr>
            </w:pPr>
            <w:r>
              <w:rPr>
                <w:sz w:val="24"/>
                <w:szCs w:val="24"/>
              </w:rPr>
              <w:t>5、所提交的电子文件与</w:t>
            </w:r>
            <w:r>
              <w:rPr>
                <w:rFonts w:hint="eastAsia"/>
                <w:sz w:val="24"/>
                <w:szCs w:val="24"/>
              </w:rPr>
              <w:t>纸质</w:t>
            </w:r>
            <w:r>
              <w:rPr>
                <w:sz w:val="24"/>
                <w:szCs w:val="24"/>
              </w:rPr>
              <w:t>文件内容完全一致。</w:t>
            </w:r>
          </w:p>
          <w:p>
            <w:pPr>
              <w:pageBreakBefore w:val="0"/>
              <w:widowControl w:val="0"/>
              <w:kinsoku/>
              <w:wordWrap/>
              <w:overflowPunct w:val="0"/>
              <w:topLinePunct w:val="0"/>
              <w:autoSpaceDE/>
              <w:autoSpaceDN/>
              <w:bidi w:val="0"/>
              <w:spacing w:line="240" w:lineRule="auto"/>
              <w:ind w:firstLine="0" w:firstLineChars="0"/>
              <w:jc w:val="left"/>
              <w:textAlignment w:val="auto"/>
              <w:rPr>
                <w:sz w:val="24"/>
                <w:szCs w:val="24"/>
              </w:rPr>
            </w:pPr>
            <w:r>
              <w:rPr>
                <w:sz w:val="24"/>
                <w:szCs w:val="24"/>
              </w:rPr>
              <w:t>6、保证按要求在</w:t>
            </w:r>
            <w:r>
              <w:rPr>
                <w:rFonts w:hint="eastAsia"/>
                <w:sz w:val="24"/>
                <w:szCs w:val="24"/>
              </w:rPr>
              <w:t>国家局</w:t>
            </w:r>
            <w:r>
              <w:rPr>
                <w:sz w:val="24"/>
                <w:szCs w:val="24"/>
              </w:rPr>
              <w:t>药品审评中心网站及时上传相关电子资料。</w:t>
            </w:r>
          </w:p>
          <w:p>
            <w:pPr>
              <w:pageBreakBefore w:val="0"/>
              <w:widowControl w:val="0"/>
              <w:kinsoku/>
              <w:wordWrap/>
              <w:overflowPunct w:val="0"/>
              <w:topLinePunct w:val="0"/>
              <w:autoSpaceDE/>
              <w:autoSpaceDN/>
              <w:bidi w:val="0"/>
              <w:spacing w:line="240" w:lineRule="auto"/>
              <w:ind w:firstLine="0" w:firstLineChars="0"/>
              <w:jc w:val="left"/>
              <w:textAlignment w:val="auto"/>
              <w:rPr>
                <w:sz w:val="24"/>
                <w:szCs w:val="24"/>
              </w:rPr>
            </w:pPr>
            <w:r>
              <w:rPr>
                <w:sz w:val="24"/>
                <w:szCs w:val="24"/>
              </w:rPr>
              <w:t>7、如有虚假，申请人本单位愿意承担相应法律责任。</w:t>
            </w:r>
          </w:p>
          <w:p>
            <w:pPr>
              <w:pageBreakBefore w:val="0"/>
              <w:widowControl w:val="0"/>
              <w:kinsoku/>
              <w:wordWrap/>
              <w:overflowPunct w:val="0"/>
              <w:topLinePunct w:val="0"/>
              <w:autoSpaceDE/>
              <w:autoSpaceDN/>
              <w:bidi w:val="0"/>
              <w:spacing w:line="240" w:lineRule="auto"/>
              <w:ind w:firstLine="0" w:firstLineChars="0"/>
              <w:jc w:val="left"/>
              <w:textAlignment w:val="auto"/>
              <w:rPr>
                <w:sz w:val="24"/>
                <w:szCs w:val="24"/>
              </w:rPr>
            </w:pPr>
          </w:p>
          <w:p>
            <w:pPr>
              <w:pageBreakBefore w:val="0"/>
              <w:widowControl w:val="0"/>
              <w:kinsoku/>
              <w:wordWrap/>
              <w:overflowPunct w:val="0"/>
              <w:topLinePunct w:val="0"/>
              <w:autoSpaceDE/>
              <w:autoSpaceDN/>
              <w:bidi w:val="0"/>
              <w:spacing w:line="240" w:lineRule="auto"/>
              <w:ind w:firstLine="0" w:firstLineChars="0"/>
              <w:jc w:val="left"/>
              <w:textAlignment w:val="auto"/>
              <w:rPr>
                <w:bCs/>
                <w:sz w:val="24"/>
                <w:szCs w:val="24"/>
              </w:rPr>
            </w:pPr>
            <w:r>
              <w:rPr>
                <w:bCs/>
                <w:sz w:val="24"/>
                <w:szCs w:val="24"/>
              </w:rPr>
              <w:t>负责人（签字）                       申请人（公章）</w:t>
            </w:r>
          </w:p>
          <w:p>
            <w:pPr>
              <w:pageBreakBefore w:val="0"/>
              <w:widowControl w:val="0"/>
              <w:kinsoku/>
              <w:wordWrap/>
              <w:overflowPunct w:val="0"/>
              <w:topLinePunct w:val="0"/>
              <w:autoSpaceDE/>
              <w:autoSpaceDN/>
              <w:bidi w:val="0"/>
              <w:spacing w:line="240" w:lineRule="auto"/>
              <w:ind w:firstLine="0" w:firstLineChars="0"/>
              <w:jc w:val="left"/>
              <w:textAlignment w:val="auto"/>
              <w:rPr>
                <w:bCs/>
                <w:sz w:val="24"/>
                <w:szCs w:val="24"/>
              </w:rPr>
            </w:pPr>
          </w:p>
          <w:p>
            <w:pPr>
              <w:pageBreakBefore w:val="0"/>
              <w:widowControl w:val="0"/>
              <w:kinsoku/>
              <w:wordWrap/>
              <w:overflowPunct w:val="0"/>
              <w:topLinePunct w:val="0"/>
              <w:autoSpaceDE/>
              <w:autoSpaceDN/>
              <w:bidi w:val="0"/>
              <w:spacing w:line="240" w:lineRule="auto"/>
              <w:ind w:firstLine="0" w:firstLineChars="0"/>
              <w:jc w:val="left"/>
              <w:textAlignment w:val="auto"/>
              <w:rPr>
                <w:bCs/>
                <w:sz w:val="24"/>
                <w:szCs w:val="24"/>
              </w:rPr>
            </w:pPr>
          </w:p>
          <w:p>
            <w:pPr>
              <w:pageBreakBefore w:val="0"/>
              <w:widowControl w:val="0"/>
              <w:kinsoku/>
              <w:wordWrap/>
              <w:overflowPunct w:val="0"/>
              <w:topLinePunct w:val="0"/>
              <w:autoSpaceDE/>
              <w:autoSpaceDN/>
              <w:bidi w:val="0"/>
              <w:spacing w:line="240" w:lineRule="auto"/>
              <w:ind w:firstLine="0" w:firstLineChars="0"/>
              <w:jc w:val="left"/>
              <w:textAlignment w:val="auto"/>
              <w:rPr>
                <w:sz w:val="24"/>
                <w:szCs w:val="24"/>
              </w:rPr>
            </w:pPr>
            <w:r>
              <w:rPr>
                <w:bCs/>
                <w:sz w:val="24"/>
                <w:szCs w:val="24"/>
              </w:rPr>
              <w:t>年   月   日</w:t>
            </w:r>
          </w:p>
        </w:tc>
      </w:tr>
    </w:tbl>
    <w:p>
      <w:pPr>
        <w:pageBreakBefore w:val="0"/>
        <w:widowControl w:val="0"/>
        <w:kinsoku/>
        <w:wordWrap/>
        <w:overflowPunct w:val="0"/>
        <w:topLinePunct w:val="0"/>
        <w:autoSpaceDE/>
        <w:autoSpaceDN/>
        <w:bidi w:val="0"/>
        <w:spacing w:line="560" w:lineRule="exact"/>
        <w:ind w:firstLine="0" w:firstLineChars="0"/>
        <w:textAlignment w:val="auto"/>
        <w:rPr>
          <w:rFonts w:ascii="黑体" w:hAnsi="黑体" w:eastAsia="黑体" w:cs="黑体"/>
        </w:rPr>
      </w:pPr>
    </w:p>
    <w:p>
      <w:pPr>
        <w:pageBreakBefore w:val="0"/>
        <w:widowControl w:val="0"/>
        <w:kinsoku/>
        <w:wordWrap/>
        <w:overflowPunct w:val="0"/>
        <w:topLinePunct w:val="0"/>
        <w:autoSpaceDE/>
        <w:autoSpaceDN/>
        <w:bidi w:val="0"/>
        <w:spacing w:line="560" w:lineRule="exact"/>
        <w:ind w:firstLine="0" w:firstLineChars="0"/>
        <w:textAlignment w:val="auto"/>
        <w:rPr>
          <w:rFonts w:ascii="黑体" w:hAnsi="黑体" w:eastAsia="黑体" w:cs="黑体"/>
        </w:rPr>
      </w:pPr>
      <w:r>
        <w:rPr>
          <w:rFonts w:hint="eastAsia" w:ascii="黑体" w:hAnsi="黑体" w:eastAsia="黑体" w:cs="黑体"/>
        </w:rPr>
        <w:t>附件</w:t>
      </w:r>
      <w:r>
        <w:rPr>
          <w:rFonts w:ascii="黑体" w:hAnsi="黑体" w:eastAsia="黑体" w:cs="黑体"/>
        </w:rPr>
        <w:t>2</w:t>
      </w:r>
    </w:p>
    <w:p>
      <w:pPr>
        <w:pStyle w:val="3"/>
        <w:keepNext w:val="0"/>
        <w:keepLines w:val="0"/>
        <w:pageBreakBefore w:val="0"/>
        <w:widowControl w:val="0"/>
        <w:tabs>
          <w:tab w:val="left" w:pos="420"/>
        </w:tabs>
        <w:kinsoku/>
        <w:wordWrap/>
        <w:overflowPunct w:val="0"/>
        <w:topLinePunct w:val="0"/>
        <w:autoSpaceDE/>
        <w:autoSpaceDN/>
        <w:bidi w:val="0"/>
        <w:adjustRightInd w:val="0"/>
        <w:snapToGrid w:val="0"/>
        <w:spacing w:line="560" w:lineRule="exact"/>
        <w:ind w:firstLine="0" w:firstLineChars="0"/>
        <w:jc w:val="center"/>
        <w:textAlignment w:val="auto"/>
        <w:rPr>
          <w:rFonts w:ascii="方正小标宋简体" w:hAnsi="方正小标宋简体" w:eastAsia="方正小标宋简体" w:cs="方正小标宋简体"/>
          <w:b/>
          <w:bCs/>
          <w:color w:val="000000"/>
          <w:sz w:val="44"/>
          <w:szCs w:val="44"/>
        </w:rPr>
      </w:pPr>
      <w:bookmarkStart w:id="48" w:name="_Toc36757028"/>
      <w:bookmarkStart w:id="49" w:name="_Toc37232962"/>
      <w:r>
        <w:rPr>
          <w:rFonts w:hint="eastAsia" w:ascii="方正小标宋简体" w:hAnsi="方正小标宋简体" w:eastAsia="方正小标宋简体" w:cs="方正小标宋简体"/>
          <w:color w:val="000000"/>
          <w:sz w:val="44"/>
          <w:szCs w:val="44"/>
        </w:rPr>
        <w:t>参考</w:t>
      </w:r>
      <w:bookmarkEnd w:id="48"/>
      <w:bookmarkEnd w:id="49"/>
      <w:r>
        <w:rPr>
          <w:rFonts w:hint="eastAsia" w:ascii="方正小标宋简体" w:hAnsi="方正小标宋简体" w:eastAsia="方正小标宋简体" w:cs="方正小标宋简体"/>
          <w:color w:val="000000"/>
          <w:sz w:val="44"/>
          <w:szCs w:val="44"/>
        </w:rPr>
        <w:t>目录</w:t>
      </w:r>
    </w:p>
    <w:p>
      <w:pPr>
        <w:pageBreakBefore w:val="0"/>
        <w:widowControl w:val="0"/>
        <w:kinsoku/>
        <w:wordWrap/>
        <w:overflowPunct w:val="0"/>
        <w:topLinePunct w:val="0"/>
        <w:autoSpaceDE/>
        <w:autoSpaceDN/>
        <w:bidi w:val="0"/>
        <w:spacing w:line="560" w:lineRule="exact"/>
        <w:ind w:firstLine="0" w:firstLineChars="0"/>
        <w:textAlignment w:val="auto"/>
      </w:pPr>
    </w:p>
    <w:p>
      <w:pPr>
        <w:pageBreakBefore w:val="0"/>
        <w:widowControl w:val="0"/>
        <w:kinsoku/>
        <w:wordWrap/>
        <w:topLinePunct w:val="0"/>
        <w:autoSpaceDE/>
        <w:autoSpaceDN/>
        <w:bidi w:val="0"/>
        <w:spacing w:line="560" w:lineRule="exact"/>
        <w:ind w:firstLine="0" w:firstLineChars="0"/>
        <w:textAlignment w:val="auto"/>
      </w:pPr>
      <w:r>
        <w:rPr>
          <w:rFonts w:hint="eastAsia"/>
        </w:rPr>
        <w:t>1．《药品</w:t>
      </w:r>
      <w:r>
        <w:t>注册管理办法</w:t>
      </w:r>
      <w:r>
        <w:rPr>
          <w:rFonts w:hint="eastAsia"/>
        </w:rPr>
        <w:t>》（总局</w:t>
      </w:r>
      <w:r>
        <w:t>令</w:t>
      </w:r>
      <w:r>
        <w:rPr>
          <w:rFonts w:hint="eastAsia"/>
        </w:rPr>
        <w:t>27号）</w:t>
      </w:r>
    </w:p>
    <w:p>
      <w:pPr>
        <w:pageBreakBefore w:val="0"/>
        <w:widowControl w:val="0"/>
        <w:kinsoku/>
        <w:wordWrap/>
        <w:topLinePunct w:val="0"/>
        <w:autoSpaceDE/>
        <w:autoSpaceDN/>
        <w:bidi w:val="0"/>
        <w:spacing w:line="560" w:lineRule="exact"/>
        <w:ind w:firstLine="0" w:firstLineChars="0"/>
        <w:textAlignment w:val="auto"/>
      </w:pPr>
      <w:r>
        <w:t>2</w:t>
      </w:r>
      <w:r>
        <w:rPr>
          <w:rFonts w:hint="eastAsia"/>
        </w:rPr>
        <w:t>．《化学</w:t>
      </w:r>
      <w:r>
        <w:t>药品注册分类及申报资料要求</w:t>
      </w:r>
      <w:r>
        <w:rPr>
          <w:rFonts w:hint="eastAsia"/>
        </w:rPr>
        <w:t>》</w:t>
      </w:r>
    </w:p>
    <w:p>
      <w:pPr>
        <w:pageBreakBefore w:val="0"/>
        <w:widowControl w:val="0"/>
        <w:kinsoku/>
        <w:wordWrap/>
        <w:topLinePunct w:val="0"/>
        <w:autoSpaceDE/>
        <w:autoSpaceDN/>
        <w:bidi w:val="0"/>
        <w:spacing w:line="560" w:lineRule="exact"/>
        <w:ind w:firstLine="0" w:firstLineChars="0"/>
        <w:textAlignment w:val="auto"/>
      </w:pPr>
      <w:r>
        <w:t>3</w:t>
      </w:r>
      <w:r>
        <w:rPr>
          <w:rFonts w:hint="eastAsia"/>
        </w:rPr>
        <w:t>．《关于发布&lt;</w:t>
      </w:r>
      <w:r>
        <w:t>M4</w:t>
      </w:r>
      <w:r>
        <w:rPr>
          <w:rFonts w:hint="eastAsia"/>
        </w:rPr>
        <w:t>：人用药物注册申请通用技术文档（</w:t>
      </w:r>
      <w:r>
        <w:t>CTD</w:t>
      </w:r>
      <w:r>
        <w:rPr>
          <w:rFonts w:hint="eastAsia"/>
        </w:rPr>
        <w:t>）&gt;模块一文件及</w:t>
      </w:r>
      <w:r>
        <w:t>CTD</w:t>
      </w:r>
      <w:r>
        <w:rPr>
          <w:rFonts w:hint="eastAsia"/>
        </w:rPr>
        <w:t>中文版的通告》（</w:t>
      </w:r>
      <w:r>
        <w:t>2019</w:t>
      </w:r>
      <w:r>
        <w:rPr>
          <w:rFonts w:hint="eastAsia"/>
        </w:rPr>
        <w:t>年第</w:t>
      </w:r>
      <w:r>
        <w:t>17</w:t>
      </w:r>
      <w:r>
        <w:rPr>
          <w:rFonts w:hint="eastAsia"/>
        </w:rPr>
        <w:t>号）</w:t>
      </w:r>
    </w:p>
    <w:p>
      <w:pPr>
        <w:pageBreakBefore w:val="0"/>
        <w:widowControl w:val="0"/>
        <w:kinsoku/>
        <w:wordWrap/>
        <w:topLinePunct w:val="0"/>
        <w:autoSpaceDE/>
        <w:autoSpaceDN/>
        <w:bidi w:val="0"/>
        <w:spacing w:line="560" w:lineRule="exact"/>
        <w:ind w:firstLine="0" w:firstLineChars="0"/>
        <w:textAlignment w:val="auto"/>
      </w:pPr>
      <w:r>
        <w:rPr>
          <w:rFonts w:hint="eastAsia"/>
        </w:rPr>
        <w:t>4．《</w:t>
      </w:r>
      <w:r>
        <w:t>关于药械组合产品注册有关事宜的通告</w:t>
      </w:r>
      <w:r>
        <w:rPr>
          <w:rFonts w:hint="eastAsia"/>
        </w:rPr>
        <w:t>》</w:t>
      </w:r>
      <w:r>
        <w:t>（</w:t>
      </w:r>
      <w:r>
        <w:rPr>
          <w:rFonts w:hint="eastAsia"/>
        </w:rPr>
        <w:t>2019年</w:t>
      </w:r>
      <w:r>
        <w:t>第</w:t>
      </w:r>
      <w:r>
        <w:rPr>
          <w:rFonts w:hint="eastAsia"/>
        </w:rPr>
        <w:t>16号</w:t>
      </w:r>
      <w:r>
        <w:t>）</w:t>
      </w:r>
    </w:p>
    <w:p>
      <w:pPr>
        <w:pageBreakBefore w:val="0"/>
        <w:widowControl w:val="0"/>
        <w:kinsoku/>
        <w:wordWrap/>
        <w:topLinePunct w:val="0"/>
        <w:autoSpaceDE/>
        <w:autoSpaceDN/>
        <w:bidi w:val="0"/>
        <w:spacing w:line="560" w:lineRule="exact"/>
        <w:ind w:firstLine="0" w:firstLineChars="0"/>
        <w:textAlignment w:val="auto"/>
      </w:pPr>
      <w:r>
        <w:t>5</w:t>
      </w:r>
      <w:r>
        <w:rPr>
          <w:rFonts w:hint="eastAsia"/>
        </w:rPr>
        <w:t>．《关于取消36项证明事项的公告》（2019年第34号）</w:t>
      </w:r>
    </w:p>
    <w:p>
      <w:pPr>
        <w:pageBreakBefore w:val="0"/>
        <w:widowControl w:val="0"/>
        <w:kinsoku/>
        <w:wordWrap/>
        <w:topLinePunct w:val="0"/>
        <w:autoSpaceDE/>
        <w:autoSpaceDN/>
        <w:bidi w:val="0"/>
        <w:spacing w:line="560" w:lineRule="exact"/>
        <w:ind w:firstLine="0" w:firstLineChars="0"/>
        <w:textAlignment w:val="auto"/>
      </w:pPr>
      <w:r>
        <w:rPr>
          <w:rFonts w:hint="eastAsia"/>
        </w:rPr>
        <w:t>6．《关于取消16项证明事项的公告（第二批）》（2019年第55号）</w:t>
      </w:r>
    </w:p>
    <w:p>
      <w:pPr>
        <w:pageBreakBefore w:val="0"/>
        <w:widowControl w:val="0"/>
        <w:kinsoku/>
        <w:wordWrap/>
        <w:topLinePunct w:val="0"/>
        <w:autoSpaceDE/>
        <w:autoSpaceDN/>
        <w:bidi w:val="0"/>
        <w:spacing w:line="560" w:lineRule="exact"/>
        <w:ind w:firstLine="0" w:firstLineChars="0"/>
        <w:textAlignment w:val="auto"/>
        <w:rPr>
          <w:rFonts w:hint="eastAsia" w:eastAsia="仿宋_GB2312"/>
          <w:lang w:eastAsia="zh-CN"/>
        </w:rPr>
      </w:pPr>
      <w:r>
        <w:rPr>
          <w:rFonts w:hint="eastAsia"/>
        </w:rPr>
        <w:t>7．《关于取消68项证明事项的公告（第三批）》</w:t>
      </w:r>
      <w:r>
        <w:rPr>
          <w:rFonts w:hint="eastAsia"/>
          <w:lang w:eastAsia="zh-CN"/>
        </w:rPr>
        <w:t>（</w:t>
      </w:r>
      <w:r>
        <w:rPr>
          <w:rFonts w:hint="eastAsia"/>
        </w:rPr>
        <w:t>2019</w:t>
      </w:r>
      <w:bookmarkStart w:id="50" w:name="_GoBack"/>
      <w:bookmarkEnd w:id="50"/>
      <w:r>
        <w:rPr>
          <w:rFonts w:hint="eastAsia"/>
        </w:rPr>
        <w:t>年第102号</w:t>
      </w:r>
      <w:r>
        <w:rPr>
          <w:rFonts w:hint="eastAsia"/>
          <w:lang w:eastAsia="zh-CN"/>
        </w:rPr>
        <w:t>）</w:t>
      </w:r>
    </w:p>
    <w:sectPr>
      <w:footerReference r:id="rId9" w:type="default"/>
      <w:footerReference r:id="rId10" w:type="even"/>
      <w:pgSz w:w="11906" w:h="16838"/>
      <w:pgMar w:top="1814" w:right="1531" w:bottom="1814" w:left="1531" w:header="851" w:footer="1077" w:gutter="0"/>
      <w:pgNumType w:start="1"/>
      <w:cols w:space="0" w:num="1"/>
      <w:docGrid w:type="linesAndChars" w:linePitch="435" w:charSpace="-47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华文楷体">
    <w:altName w:val="楷体_GB2312"/>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jc w:val="center"/>
      <w:rPr>
        <w:rFonts w:eastAsia="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31167723"/>
    </w:sdtPr>
    <w:sdtContent>
      <w:p>
        <w:pPr>
          <w:pStyle w:val="24"/>
          <w:ind w:firstLine="360"/>
          <w:jc w:val="center"/>
        </w:pPr>
        <w:r>
          <w:fldChar w:fldCharType="begin"/>
        </w:r>
        <w:r>
          <w:instrText xml:space="preserve">PAGE   \* MERGEFORMAT</w:instrText>
        </w:r>
        <w:r>
          <w:fldChar w:fldCharType="separate"/>
        </w:r>
        <w:r>
          <w:rPr>
            <w:lang w:val="zh-CN"/>
          </w:rPr>
          <w:t>15</w:t>
        </w:r>
        <w:r>
          <w:fldChar w:fldCharType="end"/>
        </w:r>
      </w:p>
    </w:sdtContent>
  </w:sdt>
  <w:p>
    <w:pPr>
      <w:pStyle w:val="24"/>
      <w:ind w:firstLine="360"/>
      <w:jc w:val="center"/>
      <w:rPr>
        <w:rFonts w:eastAsia="宋体"/>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6550462"/>
    </w:sdtPr>
    <w:sdtContent>
      <w:p>
        <w:pPr>
          <w:pStyle w:val="24"/>
          <w:ind w:firstLine="360"/>
          <w:jc w:val="center"/>
        </w:pPr>
        <w:r>
          <w:fldChar w:fldCharType="begin"/>
        </w:r>
        <w:r>
          <w:instrText xml:space="preserve">PAGE   \* MERGEFORMAT</w:instrText>
        </w:r>
        <w:r>
          <w:fldChar w:fldCharType="separate"/>
        </w:r>
        <w:r>
          <w:rPr>
            <w:lang w:val="zh-CN"/>
          </w:rPr>
          <w:t>14</w:t>
        </w:r>
        <w:r>
          <w:fldChar w:fldCharType="end"/>
        </w:r>
      </w:p>
    </w:sdtContent>
  </w:sdt>
  <w:p>
    <w:pPr>
      <w:pStyle w:val="24"/>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6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6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F1EDF"/>
    <w:multiLevelType w:val="multilevel"/>
    <w:tmpl w:val="1ADF1EDF"/>
    <w:lvl w:ilvl="0" w:tentative="0">
      <w:start w:val="1"/>
      <w:numFmt w:val="decimal"/>
      <w:pStyle w:val="75"/>
      <w:lvlText w:val="%1."/>
      <w:lvlJc w:val="left"/>
      <w:pPr>
        <w:ind w:left="420" w:hanging="420"/>
      </w:pPr>
      <w:rPr>
        <w:rFonts w:hint="eastAsia"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bordersDoNotSurroundHeader w:val="1"/>
  <w:bordersDoNotSurroundFooter w:val="1"/>
  <w:documentProtection w:enforcement="0"/>
  <w:defaultTabStop w:val="419"/>
  <w:evenAndOddHeaders w:val="1"/>
  <w:drawingGridHorizontalSpacing w:val="152"/>
  <w:drawingGridVerticalSpacing w:val="218"/>
  <w:displayHorizontalDrawingGridEvery w:val="2"/>
  <w:displayVertic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7B6"/>
    <w:rsid w:val="0000105C"/>
    <w:rsid w:val="0000224E"/>
    <w:rsid w:val="000038C7"/>
    <w:rsid w:val="0000472F"/>
    <w:rsid w:val="00004F53"/>
    <w:rsid w:val="00006592"/>
    <w:rsid w:val="00010BFD"/>
    <w:rsid w:val="0001234B"/>
    <w:rsid w:val="0001246A"/>
    <w:rsid w:val="0001470C"/>
    <w:rsid w:val="00015165"/>
    <w:rsid w:val="000173A2"/>
    <w:rsid w:val="00017630"/>
    <w:rsid w:val="00017D22"/>
    <w:rsid w:val="00022896"/>
    <w:rsid w:val="00022ACC"/>
    <w:rsid w:val="000232ED"/>
    <w:rsid w:val="00024F04"/>
    <w:rsid w:val="00025A97"/>
    <w:rsid w:val="00025D2C"/>
    <w:rsid w:val="000260BD"/>
    <w:rsid w:val="00027E16"/>
    <w:rsid w:val="00030F2C"/>
    <w:rsid w:val="00032187"/>
    <w:rsid w:val="00033228"/>
    <w:rsid w:val="00033410"/>
    <w:rsid w:val="0003366B"/>
    <w:rsid w:val="00034DB9"/>
    <w:rsid w:val="00035792"/>
    <w:rsid w:val="00035B2E"/>
    <w:rsid w:val="00035E03"/>
    <w:rsid w:val="00035FB5"/>
    <w:rsid w:val="00041489"/>
    <w:rsid w:val="00041B97"/>
    <w:rsid w:val="00043FF4"/>
    <w:rsid w:val="00044408"/>
    <w:rsid w:val="00046989"/>
    <w:rsid w:val="00047440"/>
    <w:rsid w:val="00050F31"/>
    <w:rsid w:val="00051839"/>
    <w:rsid w:val="0005412A"/>
    <w:rsid w:val="0005455C"/>
    <w:rsid w:val="000546CE"/>
    <w:rsid w:val="00056C6E"/>
    <w:rsid w:val="00056F47"/>
    <w:rsid w:val="0005705E"/>
    <w:rsid w:val="00063384"/>
    <w:rsid w:val="00067C74"/>
    <w:rsid w:val="00070028"/>
    <w:rsid w:val="00071191"/>
    <w:rsid w:val="00072F6F"/>
    <w:rsid w:val="0007608F"/>
    <w:rsid w:val="00077092"/>
    <w:rsid w:val="00082708"/>
    <w:rsid w:val="000827CA"/>
    <w:rsid w:val="00082A5E"/>
    <w:rsid w:val="0008513D"/>
    <w:rsid w:val="00087584"/>
    <w:rsid w:val="0009018E"/>
    <w:rsid w:val="0009111A"/>
    <w:rsid w:val="00091143"/>
    <w:rsid w:val="000919A0"/>
    <w:rsid w:val="00092A9B"/>
    <w:rsid w:val="0009555B"/>
    <w:rsid w:val="00097685"/>
    <w:rsid w:val="000A1C8C"/>
    <w:rsid w:val="000A21EC"/>
    <w:rsid w:val="000A2480"/>
    <w:rsid w:val="000A32D8"/>
    <w:rsid w:val="000A56B1"/>
    <w:rsid w:val="000A7037"/>
    <w:rsid w:val="000B012D"/>
    <w:rsid w:val="000B1BEE"/>
    <w:rsid w:val="000B2CCD"/>
    <w:rsid w:val="000B3392"/>
    <w:rsid w:val="000B3EAE"/>
    <w:rsid w:val="000B4074"/>
    <w:rsid w:val="000B4C1C"/>
    <w:rsid w:val="000B4CAA"/>
    <w:rsid w:val="000B7525"/>
    <w:rsid w:val="000B77C5"/>
    <w:rsid w:val="000B7DCE"/>
    <w:rsid w:val="000C156E"/>
    <w:rsid w:val="000C1D00"/>
    <w:rsid w:val="000C398B"/>
    <w:rsid w:val="000C48CF"/>
    <w:rsid w:val="000C4E05"/>
    <w:rsid w:val="000D220C"/>
    <w:rsid w:val="000D49E4"/>
    <w:rsid w:val="000D6645"/>
    <w:rsid w:val="000D7D9E"/>
    <w:rsid w:val="000D7E39"/>
    <w:rsid w:val="000E58A4"/>
    <w:rsid w:val="000E738D"/>
    <w:rsid w:val="000F309B"/>
    <w:rsid w:val="000F38AB"/>
    <w:rsid w:val="000F54A0"/>
    <w:rsid w:val="00100BD8"/>
    <w:rsid w:val="001016B0"/>
    <w:rsid w:val="00103EA8"/>
    <w:rsid w:val="00104451"/>
    <w:rsid w:val="001058B7"/>
    <w:rsid w:val="00106A7B"/>
    <w:rsid w:val="001070B7"/>
    <w:rsid w:val="001113D1"/>
    <w:rsid w:val="00114229"/>
    <w:rsid w:val="0011461F"/>
    <w:rsid w:val="00114CFA"/>
    <w:rsid w:val="0012104E"/>
    <w:rsid w:val="001218C1"/>
    <w:rsid w:val="0012261D"/>
    <w:rsid w:val="00122E68"/>
    <w:rsid w:val="00123D65"/>
    <w:rsid w:val="00126790"/>
    <w:rsid w:val="00127514"/>
    <w:rsid w:val="0013154E"/>
    <w:rsid w:val="00131563"/>
    <w:rsid w:val="00134B2E"/>
    <w:rsid w:val="00135D8F"/>
    <w:rsid w:val="00140B2A"/>
    <w:rsid w:val="00141535"/>
    <w:rsid w:val="001428DB"/>
    <w:rsid w:val="00143D56"/>
    <w:rsid w:val="001474D1"/>
    <w:rsid w:val="00147B22"/>
    <w:rsid w:val="0015258C"/>
    <w:rsid w:val="00152B73"/>
    <w:rsid w:val="001539E1"/>
    <w:rsid w:val="00153C05"/>
    <w:rsid w:val="00157CF6"/>
    <w:rsid w:val="00161EAE"/>
    <w:rsid w:val="001622A2"/>
    <w:rsid w:val="00163756"/>
    <w:rsid w:val="0016401B"/>
    <w:rsid w:val="00164D8A"/>
    <w:rsid w:val="00165BD8"/>
    <w:rsid w:val="00165E70"/>
    <w:rsid w:val="001661A2"/>
    <w:rsid w:val="00166F89"/>
    <w:rsid w:val="001672BE"/>
    <w:rsid w:val="001749A0"/>
    <w:rsid w:val="00177F90"/>
    <w:rsid w:val="00181E35"/>
    <w:rsid w:val="00182424"/>
    <w:rsid w:val="00187060"/>
    <w:rsid w:val="00187C1C"/>
    <w:rsid w:val="00193673"/>
    <w:rsid w:val="00194D2D"/>
    <w:rsid w:val="0019511D"/>
    <w:rsid w:val="0019593F"/>
    <w:rsid w:val="001A1B4B"/>
    <w:rsid w:val="001A2767"/>
    <w:rsid w:val="001A2A65"/>
    <w:rsid w:val="001A479F"/>
    <w:rsid w:val="001A47C2"/>
    <w:rsid w:val="001A4BCF"/>
    <w:rsid w:val="001A4CE8"/>
    <w:rsid w:val="001A506A"/>
    <w:rsid w:val="001A66DA"/>
    <w:rsid w:val="001A6E2F"/>
    <w:rsid w:val="001B16AB"/>
    <w:rsid w:val="001B27D2"/>
    <w:rsid w:val="001B4F9D"/>
    <w:rsid w:val="001B63CE"/>
    <w:rsid w:val="001B6A78"/>
    <w:rsid w:val="001B74C9"/>
    <w:rsid w:val="001B7C20"/>
    <w:rsid w:val="001C13CD"/>
    <w:rsid w:val="001C1FF1"/>
    <w:rsid w:val="001C26B4"/>
    <w:rsid w:val="001C64EE"/>
    <w:rsid w:val="001C6F7F"/>
    <w:rsid w:val="001D019A"/>
    <w:rsid w:val="001D4699"/>
    <w:rsid w:val="001D6B3C"/>
    <w:rsid w:val="001D78BA"/>
    <w:rsid w:val="001E55F5"/>
    <w:rsid w:val="001E5F33"/>
    <w:rsid w:val="001F037F"/>
    <w:rsid w:val="001F2DCB"/>
    <w:rsid w:val="00201E80"/>
    <w:rsid w:val="00203299"/>
    <w:rsid w:val="00205C3E"/>
    <w:rsid w:val="00206903"/>
    <w:rsid w:val="00206F8B"/>
    <w:rsid w:val="0021040B"/>
    <w:rsid w:val="002105B0"/>
    <w:rsid w:val="00213ABB"/>
    <w:rsid w:val="002142D7"/>
    <w:rsid w:val="00214953"/>
    <w:rsid w:val="00215978"/>
    <w:rsid w:val="00216540"/>
    <w:rsid w:val="00216D30"/>
    <w:rsid w:val="0021791F"/>
    <w:rsid w:val="00222382"/>
    <w:rsid w:val="002228DD"/>
    <w:rsid w:val="0022486E"/>
    <w:rsid w:val="002256A8"/>
    <w:rsid w:val="00225CDD"/>
    <w:rsid w:val="00226C82"/>
    <w:rsid w:val="00226D55"/>
    <w:rsid w:val="00230D8A"/>
    <w:rsid w:val="002316B1"/>
    <w:rsid w:val="002323B9"/>
    <w:rsid w:val="00233674"/>
    <w:rsid w:val="00233A8C"/>
    <w:rsid w:val="002361DB"/>
    <w:rsid w:val="0023780E"/>
    <w:rsid w:val="00240588"/>
    <w:rsid w:val="002418F3"/>
    <w:rsid w:val="0024366C"/>
    <w:rsid w:val="00245596"/>
    <w:rsid w:val="00246CEC"/>
    <w:rsid w:val="00252D0B"/>
    <w:rsid w:val="00253C80"/>
    <w:rsid w:val="002558C3"/>
    <w:rsid w:val="002567AE"/>
    <w:rsid w:val="00256915"/>
    <w:rsid w:val="00260068"/>
    <w:rsid w:val="002617E0"/>
    <w:rsid w:val="00266596"/>
    <w:rsid w:val="00266A38"/>
    <w:rsid w:val="002676BA"/>
    <w:rsid w:val="0027096C"/>
    <w:rsid w:val="00275CE8"/>
    <w:rsid w:val="00276804"/>
    <w:rsid w:val="00277108"/>
    <w:rsid w:val="00277C22"/>
    <w:rsid w:val="00280C51"/>
    <w:rsid w:val="002813F4"/>
    <w:rsid w:val="002819F4"/>
    <w:rsid w:val="0028360C"/>
    <w:rsid w:val="002842E6"/>
    <w:rsid w:val="00284370"/>
    <w:rsid w:val="002915BF"/>
    <w:rsid w:val="00291F62"/>
    <w:rsid w:val="00292411"/>
    <w:rsid w:val="0029307A"/>
    <w:rsid w:val="002938C7"/>
    <w:rsid w:val="00293ACA"/>
    <w:rsid w:val="00293AF0"/>
    <w:rsid w:val="00293C6A"/>
    <w:rsid w:val="002942C0"/>
    <w:rsid w:val="00296ADD"/>
    <w:rsid w:val="002970AB"/>
    <w:rsid w:val="002A176B"/>
    <w:rsid w:val="002A17E5"/>
    <w:rsid w:val="002A2222"/>
    <w:rsid w:val="002A2317"/>
    <w:rsid w:val="002A2326"/>
    <w:rsid w:val="002A25E1"/>
    <w:rsid w:val="002A3922"/>
    <w:rsid w:val="002A4665"/>
    <w:rsid w:val="002A7AC4"/>
    <w:rsid w:val="002B13A1"/>
    <w:rsid w:val="002B37E9"/>
    <w:rsid w:val="002B48E2"/>
    <w:rsid w:val="002B6ABF"/>
    <w:rsid w:val="002C0BDB"/>
    <w:rsid w:val="002C1806"/>
    <w:rsid w:val="002C3CCD"/>
    <w:rsid w:val="002C6BDA"/>
    <w:rsid w:val="002D367C"/>
    <w:rsid w:val="002D3AAB"/>
    <w:rsid w:val="002D48B3"/>
    <w:rsid w:val="002D6111"/>
    <w:rsid w:val="002D6ACB"/>
    <w:rsid w:val="002E1CC7"/>
    <w:rsid w:val="002E2C4A"/>
    <w:rsid w:val="002E4DAA"/>
    <w:rsid w:val="002E6847"/>
    <w:rsid w:val="002F12CC"/>
    <w:rsid w:val="002F5F4B"/>
    <w:rsid w:val="00302177"/>
    <w:rsid w:val="00302210"/>
    <w:rsid w:val="003025B7"/>
    <w:rsid w:val="00302B4C"/>
    <w:rsid w:val="00302E9C"/>
    <w:rsid w:val="00303614"/>
    <w:rsid w:val="003040E9"/>
    <w:rsid w:val="00304D29"/>
    <w:rsid w:val="00305C9F"/>
    <w:rsid w:val="003125A9"/>
    <w:rsid w:val="00314796"/>
    <w:rsid w:val="00316682"/>
    <w:rsid w:val="00316E67"/>
    <w:rsid w:val="00316F6F"/>
    <w:rsid w:val="00317C1F"/>
    <w:rsid w:val="003248AC"/>
    <w:rsid w:val="0032754A"/>
    <w:rsid w:val="00327988"/>
    <w:rsid w:val="00331BD7"/>
    <w:rsid w:val="00332C54"/>
    <w:rsid w:val="00334B52"/>
    <w:rsid w:val="003420E9"/>
    <w:rsid w:val="00342738"/>
    <w:rsid w:val="00345C5A"/>
    <w:rsid w:val="00347BA7"/>
    <w:rsid w:val="00350D85"/>
    <w:rsid w:val="003525A9"/>
    <w:rsid w:val="00352728"/>
    <w:rsid w:val="00354CED"/>
    <w:rsid w:val="0035607A"/>
    <w:rsid w:val="00356FC3"/>
    <w:rsid w:val="003637E2"/>
    <w:rsid w:val="00363F4D"/>
    <w:rsid w:val="00364FC5"/>
    <w:rsid w:val="00367B39"/>
    <w:rsid w:val="00370323"/>
    <w:rsid w:val="00370E1D"/>
    <w:rsid w:val="003717BC"/>
    <w:rsid w:val="00372379"/>
    <w:rsid w:val="00372C4B"/>
    <w:rsid w:val="00374B4D"/>
    <w:rsid w:val="00377011"/>
    <w:rsid w:val="00380F12"/>
    <w:rsid w:val="00381E78"/>
    <w:rsid w:val="003820FC"/>
    <w:rsid w:val="003821DC"/>
    <w:rsid w:val="003822D3"/>
    <w:rsid w:val="003831F8"/>
    <w:rsid w:val="00385F58"/>
    <w:rsid w:val="003907D9"/>
    <w:rsid w:val="003922E2"/>
    <w:rsid w:val="00392328"/>
    <w:rsid w:val="00394191"/>
    <w:rsid w:val="00394B7C"/>
    <w:rsid w:val="0039725F"/>
    <w:rsid w:val="003972C4"/>
    <w:rsid w:val="00397382"/>
    <w:rsid w:val="00397C23"/>
    <w:rsid w:val="003A0514"/>
    <w:rsid w:val="003A2035"/>
    <w:rsid w:val="003A2E37"/>
    <w:rsid w:val="003A475F"/>
    <w:rsid w:val="003A74A8"/>
    <w:rsid w:val="003B34A8"/>
    <w:rsid w:val="003B3BC7"/>
    <w:rsid w:val="003B500B"/>
    <w:rsid w:val="003C00AA"/>
    <w:rsid w:val="003C05DD"/>
    <w:rsid w:val="003C1938"/>
    <w:rsid w:val="003C374B"/>
    <w:rsid w:val="003C4A3A"/>
    <w:rsid w:val="003C63EB"/>
    <w:rsid w:val="003C6BBF"/>
    <w:rsid w:val="003C7008"/>
    <w:rsid w:val="003D05CA"/>
    <w:rsid w:val="003D0F15"/>
    <w:rsid w:val="003D486A"/>
    <w:rsid w:val="003D4B74"/>
    <w:rsid w:val="003D65C7"/>
    <w:rsid w:val="003D6FE7"/>
    <w:rsid w:val="003E01F1"/>
    <w:rsid w:val="003E11D0"/>
    <w:rsid w:val="003E17C9"/>
    <w:rsid w:val="003E1D24"/>
    <w:rsid w:val="003E4029"/>
    <w:rsid w:val="003E5176"/>
    <w:rsid w:val="003F1533"/>
    <w:rsid w:val="003F21F1"/>
    <w:rsid w:val="003F2F03"/>
    <w:rsid w:val="003F3DC8"/>
    <w:rsid w:val="003F48F4"/>
    <w:rsid w:val="00400249"/>
    <w:rsid w:val="004009FA"/>
    <w:rsid w:val="00401512"/>
    <w:rsid w:val="0040184A"/>
    <w:rsid w:val="00401F1A"/>
    <w:rsid w:val="0040301B"/>
    <w:rsid w:val="00406248"/>
    <w:rsid w:val="004079C4"/>
    <w:rsid w:val="00411086"/>
    <w:rsid w:val="00411117"/>
    <w:rsid w:val="00411EC2"/>
    <w:rsid w:val="00413D0F"/>
    <w:rsid w:val="004147FD"/>
    <w:rsid w:val="00414C91"/>
    <w:rsid w:val="00415AE1"/>
    <w:rsid w:val="00415BC6"/>
    <w:rsid w:val="00415D5F"/>
    <w:rsid w:val="00417475"/>
    <w:rsid w:val="00417639"/>
    <w:rsid w:val="00430A8A"/>
    <w:rsid w:val="00430FBE"/>
    <w:rsid w:val="00431632"/>
    <w:rsid w:val="00432652"/>
    <w:rsid w:val="004351C9"/>
    <w:rsid w:val="0044103D"/>
    <w:rsid w:val="00442895"/>
    <w:rsid w:val="004449A0"/>
    <w:rsid w:val="00447D58"/>
    <w:rsid w:val="00450FE8"/>
    <w:rsid w:val="00453D61"/>
    <w:rsid w:val="00461C9C"/>
    <w:rsid w:val="00461E18"/>
    <w:rsid w:val="00464C6B"/>
    <w:rsid w:val="0046550B"/>
    <w:rsid w:val="004675C5"/>
    <w:rsid w:val="004703DD"/>
    <w:rsid w:val="00471631"/>
    <w:rsid w:val="00471F19"/>
    <w:rsid w:val="00471FC3"/>
    <w:rsid w:val="004737F8"/>
    <w:rsid w:val="00473850"/>
    <w:rsid w:val="00473F4A"/>
    <w:rsid w:val="004752FC"/>
    <w:rsid w:val="00481809"/>
    <w:rsid w:val="00482A4B"/>
    <w:rsid w:val="004830F5"/>
    <w:rsid w:val="00487121"/>
    <w:rsid w:val="00490419"/>
    <w:rsid w:val="00490F4F"/>
    <w:rsid w:val="004911B5"/>
    <w:rsid w:val="00492A79"/>
    <w:rsid w:val="00495A4C"/>
    <w:rsid w:val="00496331"/>
    <w:rsid w:val="0049649C"/>
    <w:rsid w:val="004A1B95"/>
    <w:rsid w:val="004A323D"/>
    <w:rsid w:val="004A37D7"/>
    <w:rsid w:val="004A4FF1"/>
    <w:rsid w:val="004A56CC"/>
    <w:rsid w:val="004A5872"/>
    <w:rsid w:val="004A6797"/>
    <w:rsid w:val="004A75E2"/>
    <w:rsid w:val="004B17B0"/>
    <w:rsid w:val="004B2758"/>
    <w:rsid w:val="004B287A"/>
    <w:rsid w:val="004B338E"/>
    <w:rsid w:val="004B33E6"/>
    <w:rsid w:val="004B3662"/>
    <w:rsid w:val="004B415F"/>
    <w:rsid w:val="004B420B"/>
    <w:rsid w:val="004B56EC"/>
    <w:rsid w:val="004B6776"/>
    <w:rsid w:val="004B6B17"/>
    <w:rsid w:val="004B7BFB"/>
    <w:rsid w:val="004B7D8E"/>
    <w:rsid w:val="004C37CB"/>
    <w:rsid w:val="004C4545"/>
    <w:rsid w:val="004C534F"/>
    <w:rsid w:val="004C771F"/>
    <w:rsid w:val="004D013B"/>
    <w:rsid w:val="004D0DE0"/>
    <w:rsid w:val="004D0E4F"/>
    <w:rsid w:val="004D2BE4"/>
    <w:rsid w:val="004D3B28"/>
    <w:rsid w:val="004D4000"/>
    <w:rsid w:val="004D4770"/>
    <w:rsid w:val="004D4D58"/>
    <w:rsid w:val="004D6189"/>
    <w:rsid w:val="004E053F"/>
    <w:rsid w:val="004E0C6F"/>
    <w:rsid w:val="004E3277"/>
    <w:rsid w:val="004F00D9"/>
    <w:rsid w:val="004F20F5"/>
    <w:rsid w:val="004F3E3D"/>
    <w:rsid w:val="004F43ED"/>
    <w:rsid w:val="004F4F0B"/>
    <w:rsid w:val="004F4F7E"/>
    <w:rsid w:val="004F7A09"/>
    <w:rsid w:val="004F7E27"/>
    <w:rsid w:val="0050054D"/>
    <w:rsid w:val="00500B58"/>
    <w:rsid w:val="00500EB7"/>
    <w:rsid w:val="00501997"/>
    <w:rsid w:val="00503704"/>
    <w:rsid w:val="00503CBA"/>
    <w:rsid w:val="005050F8"/>
    <w:rsid w:val="0051064D"/>
    <w:rsid w:val="0051269C"/>
    <w:rsid w:val="00513586"/>
    <w:rsid w:val="00513B9D"/>
    <w:rsid w:val="00514310"/>
    <w:rsid w:val="00516F14"/>
    <w:rsid w:val="0051769C"/>
    <w:rsid w:val="00520D83"/>
    <w:rsid w:val="00521C36"/>
    <w:rsid w:val="00523C07"/>
    <w:rsid w:val="00524056"/>
    <w:rsid w:val="005254E0"/>
    <w:rsid w:val="00526A99"/>
    <w:rsid w:val="005278A2"/>
    <w:rsid w:val="0053070E"/>
    <w:rsid w:val="0053147A"/>
    <w:rsid w:val="005347B0"/>
    <w:rsid w:val="00537556"/>
    <w:rsid w:val="00537882"/>
    <w:rsid w:val="0054326A"/>
    <w:rsid w:val="005503D0"/>
    <w:rsid w:val="005507DD"/>
    <w:rsid w:val="00553FA5"/>
    <w:rsid w:val="0055671B"/>
    <w:rsid w:val="0055705B"/>
    <w:rsid w:val="00557B6B"/>
    <w:rsid w:val="005602E5"/>
    <w:rsid w:val="00560A21"/>
    <w:rsid w:val="00560DC3"/>
    <w:rsid w:val="00562432"/>
    <w:rsid w:val="00563045"/>
    <w:rsid w:val="005631FC"/>
    <w:rsid w:val="0056459E"/>
    <w:rsid w:val="0056643E"/>
    <w:rsid w:val="0057600A"/>
    <w:rsid w:val="00576A7F"/>
    <w:rsid w:val="00580CCB"/>
    <w:rsid w:val="00580DB8"/>
    <w:rsid w:val="005830FF"/>
    <w:rsid w:val="005831C7"/>
    <w:rsid w:val="0058514C"/>
    <w:rsid w:val="00585F52"/>
    <w:rsid w:val="0058638D"/>
    <w:rsid w:val="00587AD7"/>
    <w:rsid w:val="00592AB7"/>
    <w:rsid w:val="00592CF2"/>
    <w:rsid w:val="00593D50"/>
    <w:rsid w:val="0059576D"/>
    <w:rsid w:val="00595C2E"/>
    <w:rsid w:val="00597DC7"/>
    <w:rsid w:val="005A0770"/>
    <w:rsid w:val="005A0BDA"/>
    <w:rsid w:val="005A0C0F"/>
    <w:rsid w:val="005A2D93"/>
    <w:rsid w:val="005A3C8C"/>
    <w:rsid w:val="005A4E7D"/>
    <w:rsid w:val="005A7606"/>
    <w:rsid w:val="005A7857"/>
    <w:rsid w:val="005B045E"/>
    <w:rsid w:val="005B206D"/>
    <w:rsid w:val="005B216D"/>
    <w:rsid w:val="005B5213"/>
    <w:rsid w:val="005B6332"/>
    <w:rsid w:val="005B6424"/>
    <w:rsid w:val="005B645D"/>
    <w:rsid w:val="005C0591"/>
    <w:rsid w:val="005C0810"/>
    <w:rsid w:val="005C1CD7"/>
    <w:rsid w:val="005C49E3"/>
    <w:rsid w:val="005C5EBB"/>
    <w:rsid w:val="005C6954"/>
    <w:rsid w:val="005C70F2"/>
    <w:rsid w:val="005C7616"/>
    <w:rsid w:val="005D00DD"/>
    <w:rsid w:val="005D1478"/>
    <w:rsid w:val="005D2065"/>
    <w:rsid w:val="005D2D10"/>
    <w:rsid w:val="005D3478"/>
    <w:rsid w:val="005D3903"/>
    <w:rsid w:val="005D44FB"/>
    <w:rsid w:val="005D5FFB"/>
    <w:rsid w:val="005E1755"/>
    <w:rsid w:val="005E2806"/>
    <w:rsid w:val="005E3C82"/>
    <w:rsid w:val="005E6B36"/>
    <w:rsid w:val="005E7BBB"/>
    <w:rsid w:val="005E7E6F"/>
    <w:rsid w:val="005E7F2C"/>
    <w:rsid w:val="005F1EA7"/>
    <w:rsid w:val="005F2CCA"/>
    <w:rsid w:val="005F4234"/>
    <w:rsid w:val="005F5457"/>
    <w:rsid w:val="005F5CB3"/>
    <w:rsid w:val="005F6543"/>
    <w:rsid w:val="005F6D76"/>
    <w:rsid w:val="00607413"/>
    <w:rsid w:val="0061225A"/>
    <w:rsid w:val="00612E62"/>
    <w:rsid w:val="006153AE"/>
    <w:rsid w:val="0061649D"/>
    <w:rsid w:val="0061750D"/>
    <w:rsid w:val="00617D4E"/>
    <w:rsid w:val="00621952"/>
    <w:rsid w:val="00622EBF"/>
    <w:rsid w:val="00626FAC"/>
    <w:rsid w:val="006276C6"/>
    <w:rsid w:val="00630E76"/>
    <w:rsid w:val="00632A9D"/>
    <w:rsid w:val="00632D11"/>
    <w:rsid w:val="006344AA"/>
    <w:rsid w:val="006353B5"/>
    <w:rsid w:val="00637082"/>
    <w:rsid w:val="00637392"/>
    <w:rsid w:val="00641379"/>
    <w:rsid w:val="00647A0F"/>
    <w:rsid w:val="00647AED"/>
    <w:rsid w:val="00651514"/>
    <w:rsid w:val="00655BFC"/>
    <w:rsid w:val="00656277"/>
    <w:rsid w:val="00660814"/>
    <w:rsid w:val="00665CFD"/>
    <w:rsid w:val="006670CD"/>
    <w:rsid w:val="00671527"/>
    <w:rsid w:val="006753AC"/>
    <w:rsid w:val="006758D6"/>
    <w:rsid w:val="00676280"/>
    <w:rsid w:val="006769B4"/>
    <w:rsid w:val="00677A32"/>
    <w:rsid w:val="0068202E"/>
    <w:rsid w:val="0068304B"/>
    <w:rsid w:val="00685006"/>
    <w:rsid w:val="00686316"/>
    <w:rsid w:val="00686B23"/>
    <w:rsid w:val="006913B7"/>
    <w:rsid w:val="006921F1"/>
    <w:rsid w:val="00693613"/>
    <w:rsid w:val="006958F4"/>
    <w:rsid w:val="006A0216"/>
    <w:rsid w:val="006A210D"/>
    <w:rsid w:val="006A23D1"/>
    <w:rsid w:val="006A2D69"/>
    <w:rsid w:val="006A3D21"/>
    <w:rsid w:val="006B03BE"/>
    <w:rsid w:val="006B23EB"/>
    <w:rsid w:val="006B249E"/>
    <w:rsid w:val="006B6901"/>
    <w:rsid w:val="006B6A44"/>
    <w:rsid w:val="006B72ED"/>
    <w:rsid w:val="006C3624"/>
    <w:rsid w:val="006C3BA2"/>
    <w:rsid w:val="006C3FEB"/>
    <w:rsid w:val="006C40DC"/>
    <w:rsid w:val="006C454F"/>
    <w:rsid w:val="006C6A53"/>
    <w:rsid w:val="006C74B6"/>
    <w:rsid w:val="006C7C14"/>
    <w:rsid w:val="006D1FAE"/>
    <w:rsid w:val="006D2586"/>
    <w:rsid w:val="006D29FB"/>
    <w:rsid w:val="006D3F59"/>
    <w:rsid w:val="006D47F2"/>
    <w:rsid w:val="006D5054"/>
    <w:rsid w:val="006D6512"/>
    <w:rsid w:val="006D71C6"/>
    <w:rsid w:val="006D7473"/>
    <w:rsid w:val="006D7501"/>
    <w:rsid w:val="006E082D"/>
    <w:rsid w:val="006E0A8B"/>
    <w:rsid w:val="006E0FD0"/>
    <w:rsid w:val="006E1AA4"/>
    <w:rsid w:val="006E3105"/>
    <w:rsid w:val="006E4E7E"/>
    <w:rsid w:val="006F2B18"/>
    <w:rsid w:val="006F3F1A"/>
    <w:rsid w:val="006F42E5"/>
    <w:rsid w:val="006F4558"/>
    <w:rsid w:val="00700E54"/>
    <w:rsid w:val="0070176C"/>
    <w:rsid w:val="0070196B"/>
    <w:rsid w:val="007025DB"/>
    <w:rsid w:val="0070342D"/>
    <w:rsid w:val="00707709"/>
    <w:rsid w:val="007116EE"/>
    <w:rsid w:val="007128AB"/>
    <w:rsid w:val="007131A7"/>
    <w:rsid w:val="00715847"/>
    <w:rsid w:val="00716FA0"/>
    <w:rsid w:val="007172CC"/>
    <w:rsid w:val="007216F0"/>
    <w:rsid w:val="0072176E"/>
    <w:rsid w:val="007217F7"/>
    <w:rsid w:val="007226F9"/>
    <w:rsid w:val="00723CA3"/>
    <w:rsid w:val="007242BD"/>
    <w:rsid w:val="0072596C"/>
    <w:rsid w:val="00726688"/>
    <w:rsid w:val="007266FA"/>
    <w:rsid w:val="00726BE5"/>
    <w:rsid w:val="00732280"/>
    <w:rsid w:val="00732E56"/>
    <w:rsid w:val="00740158"/>
    <w:rsid w:val="0074030F"/>
    <w:rsid w:val="00740832"/>
    <w:rsid w:val="0074103B"/>
    <w:rsid w:val="007420B4"/>
    <w:rsid w:val="00742796"/>
    <w:rsid w:val="007431A5"/>
    <w:rsid w:val="007442F3"/>
    <w:rsid w:val="00744321"/>
    <w:rsid w:val="00747FE0"/>
    <w:rsid w:val="00751905"/>
    <w:rsid w:val="00752335"/>
    <w:rsid w:val="0075342D"/>
    <w:rsid w:val="007552D3"/>
    <w:rsid w:val="0075736E"/>
    <w:rsid w:val="00757990"/>
    <w:rsid w:val="0076060F"/>
    <w:rsid w:val="0076454E"/>
    <w:rsid w:val="00765F02"/>
    <w:rsid w:val="0076623E"/>
    <w:rsid w:val="007669C6"/>
    <w:rsid w:val="00770438"/>
    <w:rsid w:val="00770690"/>
    <w:rsid w:val="00772323"/>
    <w:rsid w:val="007726A1"/>
    <w:rsid w:val="00772B59"/>
    <w:rsid w:val="0077493B"/>
    <w:rsid w:val="00774AB8"/>
    <w:rsid w:val="00774F2B"/>
    <w:rsid w:val="00775C92"/>
    <w:rsid w:val="007768F6"/>
    <w:rsid w:val="0077731E"/>
    <w:rsid w:val="00777642"/>
    <w:rsid w:val="00785265"/>
    <w:rsid w:val="00787617"/>
    <w:rsid w:val="00790907"/>
    <w:rsid w:val="00791474"/>
    <w:rsid w:val="007934E8"/>
    <w:rsid w:val="00793BD0"/>
    <w:rsid w:val="00794E30"/>
    <w:rsid w:val="00796ACB"/>
    <w:rsid w:val="007A167F"/>
    <w:rsid w:val="007A314E"/>
    <w:rsid w:val="007A416D"/>
    <w:rsid w:val="007A6AF4"/>
    <w:rsid w:val="007B1F21"/>
    <w:rsid w:val="007B2962"/>
    <w:rsid w:val="007B6688"/>
    <w:rsid w:val="007C212F"/>
    <w:rsid w:val="007C391B"/>
    <w:rsid w:val="007C6B7E"/>
    <w:rsid w:val="007C74BC"/>
    <w:rsid w:val="007C7BA9"/>
    <w:rsid w:val="007D253B"/>
    <w:rsid w:val="007D2E91"/>
    <w:rsid w:val="007D6488"/>
    <w:rsid w:val="007D7614"/>
    <w:rsid w:val="007E1CA4"/>
    <w:rsid w:val="007F06B3"/>
    <w:rsid w:val="007F1298"/>
    <w:rsid w:val="007F23EC"/>
    <w:rsid w:val="007F26F6"/>
    <w:rsid w:val="007F2CC8"/>
    <w:rsid w:val="007F360E"/>
    <w:rsid w:val="007F5FC3"/>
    <w:rsid w:val="007F6D1B"/>
    <w:rsid w:val="00800610"/>
    <w:rsid w:val="00802629"/>
    <w:rsid w:val="00802BB6"/>
    <w:rsid w:val="00804900"/>
    <w:rsid w:val="0081119E"/>
    <w:rsid w:val="00812170"/>
    <w:rsid w:val="00814423"/>
    <w:rsid w:val="00817D18"/>
    <w:rsid w:val="00817E1D"/>
    <w:rsid w:val="00820992"/>
    <w:rsid w:val="008219E3"/>
    <w:rsid w:val="00825619"/>
    <w:rsid w:val="00825FCC"/>
    <w:rsid w:val="00827D3D"/>
    <w:rsid w:val="00827F9C"/>
    <w:rsid w:val="00830F31"/>
    <w:rsid w:val="00833377"/>
    <w:rsid w:val="00833682"/>
    <w:rsid w:val="008337B6"/>
    <w:rsid w:val="008341CE"/>
    <w:rsid w:val="00835879"/>
    <w:rsid w:val="00842A26"/>
    <w:rsid w:val="0084632D"/>
    <w:rsid w:val="00850DBC"/>
    <w:rsid w:val="00851702"/>
    <w:rsid w:val="0085307F"/>
    <w:rsid w:val="00853709"/>
    <w:rsid w:val="008550BC"/>
    <w:rsid w:val="008608D2"/>
    <w:rsid w:val="00861209"/>
    <w:rsid w:val="00865047"/>
    <w:rsid w:val="008666C4"/>
    <w:rsid w:val="0087014D"/>
    <w:rsid w:val="008702BD"/>
    <w:rsid w:val="0087234C"/>
    <w:rsid w:val="0087288C"/>
    <w:rsid w:val="0087386E"/>
    <w:rsid w:val="0087648F"/>
    <w:rsid w:val="0087741B"/>
    <w:rsid w:val="0088239F"/>
    <w:rsid w:val="008852C6"/>
    <w:rsid w:val="0088734E"/>
    <w:rsid w:val="0089115C"/>
    <w:rsid w:val="00891C3A"/>
    <w:rsid w:val="0089456C"/>
    <w:rsid w:val="008A09C0"/>
    <w:rsid w:val="008A0DDB"/>
    <w:rsid w:val="008A1B5D"/>
    <w:rsid w:val="008A3BCF"/>
    <w:rsid w:val="008A4068"/>
    <w:rsid w:val="008A528A"/>
    <w:rsid w:val="008A549E"/>
    <w:rsid w:val="008A6A31"/>
    <w:rsid w:val="008A6CBA"/>
    <w:rsid w:val="008A71E0"/>
    <w:rsid w:val="008A7388"/>
    <w:rsid w:val="008A7A01"/>
    <w:rsid w:val="008B3AC4"/>
    <w:rsid w:val="008B4087"/>
    <w:rsid w:val="008B5252"/>
    <w:rsid w:val="008C13FF"/>
    <w:rsid w:val="008C2193"/>
    <w:rsid w:val="008C29DA"/>
    <w:rsid w:val="008C33D5"/>
    <w:rsid w:val="008D2F10"/>
    <w:rsid w:val="008D3157"/>
    <w:rsid w:val="008D4BDA"/>
    <w:rsid w:val="008E30CA"/>
    <w:rsid w:val="008E39F0"/>
    <w:rsid w:val="008E41E6"/>
    <w:rsid w:val="008E58AD"/>
    <w:rsid w:val="008E5FAB"/>
    <w:rsid w:val="008E6EC7"/>
    <w:rsid w:val="008E71BB"/>
    <w:rsid w:val="008F0759"/>
    <w:rsid w:val="008F1BED"/>
    <w:rsid w:val="008F3E0F"/>
    <w:rsid w:val="008F4B86"/>
    <w:rsid w:val="008F5252"/>
    <w:rsid w:val="008F5472"/>
    <w:rsid w:val="008F5AB1"/>
    <w:rsid w:val="00900026"/>
    <w:rsid w:val="00900CF6"/>
    <w:rsid w:val="00901E06"/>
    <w:rsid w:val="00904676"/>
    <w:rsid w:val="009053CA"/>
    <w:rsid w:val="00907769"/>
    <w:rsid w:val="0090779A"/>
    <w:rsid w:val="0091104E"/>
    <w:rsid w:val="0091208A"/>
    <w:rsid w:val="00913DE0"/>
    <w:rsid w:val="00914117"/>
    <w:rsid w:val="00915206"/>
    <w:rsid w:val="00916AC4"/>
    <w:rsid w:val="009176E7"/>
    <w:rsid w:val="00917C19"/>
    <w:rsid w:val="009209FD"/>
    <w:rsid w:val="0092461A"/>
    <w:rsid w:val="00925CE4"/>
    <w:rsid w:val="009321CA"/>
    <w:rsid w:val="00932B88"/>
    <w:rsid w:val="00933AED"/>
    <w:rsid w:val="0093514C"/>
    <w:rsid w:val="00935BA8"/>
    <w:rsid w:val="00935E01"/>
    <w:rsid w:val="009362E2"/>
    <w:rsid w:val="00940A94"/>
    <w:rsid w:val="0094159F"/>
    <w:rsid w:val="0094165B"/>
    <w:rsid w:val="009426FA"/>
    <w:rsid w:val="00944405"/>
    <w:rsid w:val="00945A5E"/>
    <w:rsid w:val="00946D12"/>
    <w:rsid w:val="00946DD2"/>
    <w:rsid w:val="00951678"/>
    <w:rsid w:val="009530EF"/>
    <w:rsid w:val="00955B85"/>
    <w:rsid w:val="00956979"/>
    <w:rsid w:val="009603C1"/>
    <w:rsid w:val="0096381D"/>
    <w:rsid w:val="009663FD"/>
    <w:rsid w:val="00966451"/>
    <w:rsid w:val="00966882"/>
    <w:rsid w:val="00967B35"/>
    <w:rsid w:val="00970824"/>
    <w:rsid w:val="00973467"/>
    <w:rsid w:val="009735A7"/>
    <w:rsid w:val="00973BD8"/>
    <w:rsid w:val="00973C49"/>
    <w:rsid w:val="00973F2B"/>
    <w:rsid w:val="00975ACC"/>
    <w:rsid w:val="00976164"/>
    <w:rsid w:val="00976215"/>
    <w:rsid w:val="00976F5C"/>
    <w:rsid w:val="00977E9C"/>
    <w:rsid w:val="0098090F"/>
    <w:rsid w:val="00981467"/>
    <w:rsid w:val="00981F25"/>
    <w:rsid w:val="00982572"/>
    <w:rsid w:val="009828A3"/>
    <w:rsid w:val="009834D3"/>
    <w:rsid w:val="009843AD"/>
    <w:rsid w:val="00985D50"/>
    <w:rsid w:val="009876FD"/>
    <w:rsid w:val="00991673"/>
    <w:rsid w:val="00992210"/>
    <w:rsid w:val="0099224B"/>
    <w:rsid w:val="009928D3"/>
    <w:rsid w:val="009931C6"/>
    <w:rsid w:val="009932C1"/>
    <w:rsid w:val="00994036"/>
    <w:rsid w:val="00994C57"/>
    <w:rsid w:val="00996AF7"/>
    <w:rsid w:val="009A1BED"/>
    <w:rsid w:val="009A618A"/>
    <w:rsid w:val="009A65CF"/>
    <w:rsid w:val="009A6B75"/>
    <w:rsid w:val="009A71C3"/>
    <w:rsid w:val="009A7673"/>
    <w:rsid w:val="009B12FF"/>
    <w:rsid w:val="009B6415"/>
    <w:rsid w:val="009C23EF"/>
    <w:rsid w:val="009C337B"/>
    <w:rsid w:val="009C4A6D"/>
    <w:rsid w:val="009C5E2D"/>
    <w:rsid w:val="009C7836"/>
    <w:rsid w:val="009D422A"/>
    <w:rsid w:val="009D7062"/>
    <w:rsid w:val="009E13E6"/>
    <w:rsid w:val="009E35A9"/>
    <w:rsid w:val="009E4D5D"/>
    <w:rsid w:val="009F08A4"/>
    <w:rsid w:val="009F4265"/>
    <w:rsid w:val="009F45AA"/>
    <w:rsid w:val="009F53D5"/>
    <w:rsid w:val="009F7FB0"/>
    <w:rsid w:val="00A01F77"/>
    <w:rsid w:val="00A022B5"/>
    <w:rsid w:val="00A05093"/>
    <w:rsid w:val="00A05794"/>
    <w:rsid w:val="00A076E0"/>
    <w:rsid w:val="00A11760"/>
    <w:rsid w:val="00A1491A"/>
    <w:rsid w:val="00A152D5"/>
    <w:rsid w:val="00A15318"/>
    <w:rsid w:val="00A2086C"/>
    <w:rsid w:val="00A2173B"/>
    <w:rsid w:val="00A2321C"/>
    <w:rsid w:val="00A248B7"/>
    <w:rsid w:val="00A24FF1"/>
    <w:rsid w:val="00A25520"/>
    <w:rsid w:val="00A30C77"/>
    <w:rsid w:val="00A30E9C"/>
    <w:rsid w:val="00A33041"/>
    <w:rsid w:val="00A3399B"/>
    <w:rsid w:val="00A35BCF"/>
    <w:rsid w:val="00A35C51"/>
    <w:rsid w:val="00A35C6A"/>
    <w:rsid w:val="00A36A17"/>
    <w:rsid w:val="00A37210"/>
    <w:rsid w:val="00A37B6C"/>
    <w:rsid w:val="00A37E82"/>
    <w:rsid w:val="00A42762"/>
    <w:rsid w:val="00A4357B"/>
    <w:rsid w:val="00A45817"/>
    <w:rsid w:val="00A46710"/>
    <w:rsid w:val="00A46C34"/>
    <w:rsid w:val="00A517AD"/>
    <w:rsid w:val="00A51CC4"/>
    <w:rsid w:val="00A537F4"/>
    <w:rsid w:val="00A574E9"/>
    <w:rsid w:val="00A577E5"/>
    <w:rsid w:val="00A61354"/>
    <w:rsid w:val="00A615F9"/>
    <w:rsid w:val="00A6272F"/>
    <w:rsid w:val="00A6312B"/>
    <w:rsid w:val="00A63EC9"/>
    <w:rsid w:val="00A652AA"/>
    <w:rsid w:val="00A66CE1"/>
    <w:rsid w:val="00A67AA3"/>
    <w:rsid w:val="00A72C75"/>
    <w:rsid w:val="00A7402B"/>
    <w:rsid w:val="00A75711"/>
    <w:rsid w:val="00A76B74"/>
    <w:rsid w:val="00A771BA"/>
    <w:rsid w:val="00A80FCA"/>
    <w:rsid w:val="00A8399F"/>
    <w:rsid w:val="00A83BDE"/>
    <w:rsid w:val="00A83F78"/>
    <w:rsid w:val="00A92E7B"/>
    <w:rsid w:val="00A95A9D"/>
    <w:rsid w:val="00A96576"/>
    <w:rsid w:val="00A96AB4"/>
    <w:rsid w:val="00A97A2E"/>
    <w:rsid w:val="00A97F01"/>
    <w:rsid w:val="00AA0799"/>
    <w:rsid w:val="00AA0C5B"/>
    <w:rsid w:val="00AA0D34"/>
    <w:rsid w:val="00AA1B1B"/>
    <w:rsid w:val="00AA576E"/>
    <w:rsid w:val="00AA6200"/>
    <w:rsid w:val="00AA7093"/>
    <w:rsid w:val="00AA71A0"/>
    <w:rsid w:val="00AA75D3"/>
    <w:rsid w:val="00AB1BC7"/>
    <w:rsid w:val="00AB2E5E"/>
    <w:rsid w:val="00AB318D"/>
    <w:rsid w:val="00AB6016"/>
    <w:rsid w:val="00AB61B2"/>
    <w:rsid w:val="00AB6458"/>
    <w:rsid w:val="00AB6D47"/>
    <w:rsid w:val="00AB70C0"/>
    <w:rsid w:val="00AB752A"/>
    <w:rsid w:val="00AC0FE9"/>
    <w:rsid w:val="00AC27BB"/>
    <w:rsid w:val="00AC2F9D"/>
    <w:rsid w:val="00AC3716"/>
    <w:rsid w:val="00AC3CEF"/>
    <w:rsid w:val="00AC7E34"/>
    <w:rsid w:val="00AD0908"/>
    <w:rsid w:val="00AD26E1"/>
    <w:rsid w:val="00AD2A62"/>
    <w:rsid w:val="00AD39B3"/>
    <w:rsid w:val="00AD4330"/>
    <w:rsid w:val="00AD4955"/>
    <w:rsid w:val="00AD4C91"/>
    <w:rsid w:val="00AD52EA"/>
    <w:rsid w:val="00AD538E"/>
    <w:rsid w:val="00AE02C4"/>
    <w:rsid w:val="00AE0D37"/>
    <w:rsid w:val="00AE0E56"/>
    <w:rsid w:val="00AE1441"/>
    <w:rsid w:val="00AE3D8C"/>
    <w:rsid w:val="00AE5601"/>
    <w:rsid w:val="00AE5FAA"/>
    <w:rsid w:val="00AF006D"/>
    <w:rsid w:val="00AF0824"/>
    <w:rsid w:val="00AF0A7E"/>
    <w:rsid w:val="00AF2403"/>
    <w:rsid w:val="00AF365E"/>
    <w:rsid w:val="00AF3856"/>
    <w:rsid w:val="00AF43CB"/>
    <w:rsid w:val="00AF53D2"/>
    <w:rsid w:val="00AF5809"/>
    <w:rsid w:val="00AF695F"/>
    <w:rsid w:val="00B001E1"/>
    <w:rsid w:val="00B00512"/>
    <w:rsid w:val="00B0463A"/>
    <w:rsid w:val="00B05D8E"/>
    <w:rsid w:val="00B07324"/>
    <w:rsid w:val="00B07BED"/>
    <w:rsid w:val="00B108D7"/>
    <w:rsid w:val="00B10DF6"/>
    <w:rsid w:val="00B116A9"/>
    <w:rsid w:val="00B11F9C"/>
    <w:rsid w:val="00B146BB"/>
    <w:rsid w:val="00B15096"/>
    <w:rsid w:val="00B15538"/>
    <w:rsid w:val="00B171A1"/>
    <w:rsid w:val="00B21928"/>
    <w:rsid w:val="00B221CA"/>
    <w:rsid w:val="00B23269"/>
    <w:rsid w:val="00B2543D"/>
    <w:rsid w:val="00B264DB"/>
    <w:rsid w:val="00B30136"/>
    <w:rsid w:val="00B30204"/>
    <w:rsid w:val="00B30884"/>
    <w:rsid w:val="00B335BC"/>
    <w:rsid w:val="00B34365"/>
    <w:rsid w:val="00B34A0F"/>
    <w:rsid w:val="00B35A7E"/>
    <w:rsid w:val="00B36A80"/>
    <w:rsid w:val="00B42BBB"/>
    <w:rsid w:val="00B44C24"/>
    <w:rsid w:val="00B45367"/>
    <w:rsid w:val="00B46DA6"/>
    <w:rsid w:val="00B505A8"/>
    <w:rsid w:val="00B508FA"/>
    <w:rsid w:val="00B52585"/>
    <w:rsid w:val="00B5415E"/>
    <w:rsid w:val="00B55C9E"/>
    <w:rsid w:val="00B56908"/>
    <w:rsid w:val="00B62EA4"/>
    <w:rsid w:val="00B63B35"/>
    <w:rsid w:val="00B65CF4"/>
    <w:rsid w:val="00B70E5A"/>
    <w:rsid w:val="00B718E6"/>
    <w:rsid w:val="00B72B84"/>
    <w:rsid w:val="00B730BF"/>
    <w:rsid w:val="00B738F2"/>
    <w:rsid w:val="00B74AAD"/>
    <w:rsid w:val="00B8221E"/>
    <w:rsid w:val="00B82C4B"/>
    <w:rsid w:val="00B868D8"/>
    <w:rsid w:val="00B8694E"/>
    <w:rsid w:val="00B86964"/>
    <w:rsid w:val="00B86F11"/>
    <w:rsid w:val="00B90E80"/>
    <w:rsid w:val="00B926A2"/>
    <w:rsid w:val="00B97DA6"/>
    <w:rsid w:val="00BA0F0E"/>
    <w:rsid w:val="00BA3212"/>
    <w:rsid w:val="00BA33C1"/>
    <w:rsid w:val="00BB3220"/>
    <w:rsid w:val="00BB3854"/>
    <w:rsid w:val="00BB3C87"/>
    <w:rsid w:val="00BB4056"/>
    <w:rsid w:val="00BB5692"/>
    <w:rsid w:val="00BC3075"/>
    <w:rsid w:val="00BC6BF8"/>
    <w:rsid w:val="00BD20CA"/>
    <w:rsid w:val="00BD3660"/>
    <w:rsid w:val="00BD398B"/>
    <w:rsid w:val="00BE03D6"/>
    <w:rsid w:val="00BE0F6A"/>
    <w:rsid w:val="00BE1123"/>
    <w:rsid w:val="00BE1149"/>
    <w:rsid w:val="00BE1406"/>
    <w:rsid w:val="00BE2C91"/>
    <w:rsid w:val="00BE5E35"/>
    <w:rsid w:val="00BF2AB3"/>
    <w:rsid w:val="00BF58D0"/>
    <w:rsid w:val="00BF67BE"/>
    <w:rsid w:val="00BF6AEF"/>
    <w:rsid w:val="00BF7724"/>
    <w:rsid w:val="00C00976"/>
    <w:rsid w:val="00C0183B"/>
    <w:rsid w:val="00C02C58"/>
    <w:rsid w:val="00C03616"/>
    <w:rsid w:val="00C05991"/>
    <w:rsid w:val="00C07609"/>
    <w:rsid w:val="00C07E35"/>
    <w:rsid w:val="00C108C9"/>
    <w:rsid w:val="00C11626"/>
    <w:rsid w:val="00C121A6"/>
    <w:rsid w:val="00C13515"/>
    <w:rsid w:val="00C14606"/>
    <w:rsid w:val="00C147D6"/>
    <w:rsid w:val="00C157DA"/>
    <w:rsid w:val="00C15EAC"/>
    <w:rsid w:val="00C160FC"/>
    <w:rsid w:val="00C261DB"/>
    <w:rsid w:val="00C304D5"/>
    <w:rsid w:val="00C31048"/>
    <w:rsid w:val="00C3289F"/>
    <w:rsid w:val="00C32E13"/>
    <w:rsid w:val="00C340D2"/>
    <w:rsid w:val="00C34926"/>
    <w:rsid w:val="00C3517B"/>
    <w:rsid w:val="00C366F8"/>
    <w:rsid w:val="00C37C3D"/>
    <w:rsid w:val="00C37FCE"/>
    <w:rsid w:val="00C418DD"/>
    <w:rsid w:val="00C425FE"/>
    <w:rsid w:val="00C43410"/>
    <w:rsid w:val="00C472E0"/>
    <w:rsid w:val="00C473C4"/>
    <w:rsid w:val="00C52AF4"/>
    <w:rsid w:val="00C52CDE"/>
    <w:rsid w:val="00C53B0A"/>
    <w:rsid w:val="00C664CC"/>
    <w:rsid w:val="00C67E27"/>
    <w:rsid w:val="00C709E6"/>
    <w:rsid w:val="00C70D8D"/>
    <w:rsid w:val="00C71551"/>
    <w:rsid w:val="00C71768"/>
    <w:rsid w:val="00C72558"/>
    <w:rsid w:val="00C76A6E"/>
    <w:rsid w:val="00C76B19"/>
    <w:rsid w:val="00C80EAB"/>
    <w:rsid w:val="00C8218F"/>
    <w:rsid w:val="00C828A8"/>
    <w:rsid w:val="00C829DE"/>
    <w:rsid w:val="00C832CF"/>
    <w:rsid w:val="00C8363A"/>
    <w:rsid w:val="00C8372B"/>
    <w:rsid w:val="00C83C87"/>
    <w:rsid w:val="00C8465A"/>
    <w:rsid w:val="00C8538D"/>
    <w:rsid w:val="00C85880"/>
    <w:rsid w:val="00C86C58"/>
    <w:rsid w:val="00C87CB3"/>
    <w:rsid w:val="00C92341"/>
    <w:rsid w:val="00C927CF"/>
    <w:rsid w:val="00C95FD1"/>
    <w:rsid w:val="00C961FF"/>
    <w:rsid w:val="00CA10A5"/>
    <w:rsid w:val="00CA2DA1"/>
    <w:rsid w:val="00CA38BE"/>
    <w:rsid w:val="00CA4121"/>
    <w:rsid w:val="00CA6463"/>
    <w:rsid w:val="00CA6894"/>
    <w:rsid w:val="00CA779B"/>
    <w:rsid w:val="00CB0D05"/>
    <w:rsid w:val="00CB28B5"/>
    <w:rsid w:val="00CB36DC"/>
    <w:rsid w:val="00CB5D41"/>
    <w:rsid w:val="00CB5F01"/>
    <w:rsid w:val="00CB7F0F"/>
    <w:rsid w:val="00CC01E2"/>
    <w:rsid w:val="00CC10A3"/>
    <w:rsid w:val="00CC2B7D"/>
    <w:rsid w:val="00CC4988"/>
    <w:rsid w:val="00CC6671"/>
    <w:rsid w:val="00CC6971"/>
    <w:rsid w:val="00CD1B73"/>
    <w:rsid w:val="00CD1BF9"/>
    <w:rsid w:val="00CD28E0"/>
    <w:rsid w:val="00CD4139"/>
    <w:rsid w:val="00CD450F"/>
    <w:rsid w:val="00CD5890"/>
    <w:rsid w:val="00CE3C40"/>
    <w:rsid w:val="00CE6195"/>
    <w:rsid w:val="00CE65A4"/>
    <w:rsid w:val="00CE6693"/>
    <w:rsid w:val="00CE68FA"/>
    <w:rsid w:val="00CF0EC1"/>
    <w:rsid w:val="00CF2932"/>
    <w:rsid w:val="00CF516D"/>
    <w:rsid w:val="00CF6586"/>
    <w:rsid w:val="00CF745C"/>
    <w:rsid w:val="00D00A9B"/>
    <w:rsid w:val="00D01655"/>
    <w:rsid w:val="00D01969"/>
    <w:rsid w:val="00D026F1"/>
    <w:rsid w:val="00D049D5"/>
    <w:rsid w:val="00D05A9C"/>
    <w:rsid w:val="00D06907"/>
    <w:rsid w:val="00D07E3B"/>
    <w:rsid w:val="00D10659"/>
    <w:rsid w:val="00D11ED4"/>
    <w:rsid w:val="00D13424"/>
    <w:rsid w:val="00D16713"/>
    <w:rsid w:val="00D167EC"/>
    <w:rsid w:val="00D21D5D"/>
    <w:rsid w:val="00D225E4"/>
    <w:rsid w:val="00D25821"/>
    <w:rsid w:val="00D27A88"/>
    <w:rsid w:val="00D3048D"/>
    <w:rsid w:val="00D337CC"/>
    <w:rsid w:val="00D33D51"/>
    <w:rsid w:val="00D33FEA"/>
    <w:rsid w:val="00D349F2"/>
    <w:rsid w:val="00D34DF7"/>
    <w:rsid w:val="00D353CC"/>
    <w:rsid w:val="00D4080A"/>
    <w:rsid w:val="00D44355"/>
    <w:rsid w:val="00D45F81"/>
    <w:rsid w:val="00D502F9"/>
    <w:rsid w:val="00D50820"/>
    <w:rsid w:val="00D51CBA"/>
    <w:rsid w:val="00D52362"/>
    <w:rsid w:val="00D53337"/>
    <w:rsid w:val="00D5344B"/>
    <w:rsid w:val="00D53CF7"/>
    <w:rsid w:val="00D54B39"/>
    <w:rsid w:val="00D55CCB"/>
    <w:rsid w:val="00D55FD7"/>
    <w:rsid w:val="00D56373"/>
    <w:rsid w:val="00D5756E"/>
    <w:rsid w:val="00D61243"/>
    <w:rsid w:val="00D618D6"/>
    <w:rsid w:val="00D6209F"/>
    <w:rsid w:val="00D6337C"/>
    <w:rsid w:val="00D648EB"/>
    <w:rsid w:val="00D65608"/>
    <w:rsid w:val="00D7333C"/>
    <w:rsid w:val="00D7367D"/>
    <w:rsid w:val="00D73AD6"/>
    <w:rsid w:val="00D73D54"/>
    <w:rsid w:val="00D74D96"/>
    <w:rsid w:val="00D75C95"/>
    <w:rsid w:val="00D762F5"/>
    <w:rsid w:val="00D76B00"/>
    <w:rsid w:val="00D804A2"/>
    <w:rsid w:val="00D8209C"/>
    <w:rsid w:val="00D84C96"/>
    <w:rsid w:val="00D859BD"/>
    <w:rsid w:val="00D8760D"/>
    <w:rsid w:val="00D91743"/>
    <w:rsid w:val="00D94664"/>
    <w:rsid w:val="00D953D7"/>
    <w:rsid w:val="00D96A59"/>
    <w:rsid w:val="00D978EE"/>
    <w:rsid w:val="00D979DD"/>
    <w:rsid w:val="00DA1EC1"/>
    <w:rsid w:val="00DA26E3"/>
    <w:rsid w:val="00DA2B43"/>
    <w:rsid w:val="00DA2D75"/>
    <w:rsid w:val="00DA3C29"/>
    <w:rsid w:val="00DA4619"/>
    <w:rsid w:val="00DA51B1"/>
    <w:rsid w:val="00DA7890"/>
    <w:rsid w:val="00DB00FD"/>
    <w:rsid w:val="00DB1AFC"/>
    <w:rsid w:val="00DB21FC"/>
    <w:rsid w:val="00DB22FF"/>
    <w:rsid w:val="00DB51AE"/>
    <w:rsid w:val="00DB5777"/>
    <w:rsid w:val="00DB5B6C"/>
    <w:rsid w:val="00DC1042"/>
    <w:rsid w:val="00DC1FEC"/>
    <w:rsid w:val="00DC22F1"/>
    <w:rsid w:val="00DC2AB9"/>
    <w:rsid w:val="00DC3765"/>
    <w:rsid w:val="00DC5005"/>
    <w:rsid w:val="00DC585D"/>
    <w:rsid w:val="00DC6242"/>
    <w:rsid w:val="00DC7674"/>
    <w:rsid w:val="00DC7FB1"/>
    <w:rsid w:val="00DD10E1"/>
    <w:rsid w:val="00DD1753"/>
    <w:rsid w:val="00DD4B60"/>
    <w:rsid w:val="00DD50F5"/>
    <w:rsid w:val="00DD5534"/>
    <w:rsid w:val="00DE1D75"/>
    <w:rsid w:val="00DE2159"/>
    <w:rsid w:val="00DE285C"/>
    <w:rsid w:val="00DE348C"/>
    <w:rsid w:val="00DE46E8"/>
    <w:rsid w:val="00DE59EC"/>
    <w:rsid w:val="00DE6469"/>
    <w:rsid w:val="00DE6538"/>
    <w:rsid w:val="00DE716A"/>
    <w:rsid w:val="00DE7A50"/>
    <w:rsid w:val="00DF0E2D"/>
    <w:rsid w:val="00DF206F"/>
    <w:rsid w:val="00DF43A4"/>
    <w:rsid w:val="00DF6764"/>
    <w:rsid w:val="00E0071D"/>
    <w:rsid w:val="00E01864"/>
    <w:rsid w:val="00E0234A"/>
    <w:rsid w:val="00E07879"/>
    <w:rsid w:val="00E079B5"/>
    <w:rsid w:val="00E114E5"/>
    <w:rsid w:val="00E11D59"/>
    <w:rsid w:val="00E13E8F"/>
    <w:rsid w:val="00E1515C"/>
    <w:rsid w:val="00E15DBD"/>
    <w:rsid w:val="00E1763E"/>
    <w:rsid w:val="00E17F8A"/>
    <w:rsid w:val="00E20E0D"/>
    <w:rsid w:val="00E21291"/>
    <w:rsid w:val="00E26743"/>
    <w:rsid w:val="00E3117C"/>
    <w:rsid w:val="00E33795"/>
    <w:rsid w:val="00E3407A"/>
    <w:rsid w:val="00E3431E"/>
    <w:rsid w:val="00E36B92"/>
    <w:rsid w:val="00E37975"/>
    <w:rsid w:val="00E40459"/>
    <w:rsid w:val="00E40867"/>
    <w:rsid w:val="00E41FD4"/>
    <w:rsid w:val="00E453A4"/>
    <w:rsid w:val="00E46B10"/>
    <w:rsid w:val="00E47D1B"/>
    <w:rsid w:val="00E50F1C"/>
    <w:rsid w:val="00E51A34"/>
    <w:rsid w:val="00E52A06"/>
    <w:rsid w:val="00E5481B"/>
    <w:rsid w:val="00E54B54"/>
    <w:rsid w:val="00E55E88"/>
    <w:rsid w:val="00E56A6B"/>
    <w:rsid w:val="00E60E3A"/>
    <w:rsid w:val="00E61147"/>
    <w:rsid w:val="00E61EAE"/>
    <w:rsid w:val="00E63007"/>
    <w:rsid w:val="00E657A0"/>
    <w:rsid w:val="00E66F9F"/>
    <w:rsid w:val="00E6715D"/>
    <w:rsid w:val="00E717D8"/>
    <w:rsid w:val="00E71893"/>
    <w:rsid w:val="00E71EA9"/>
    <w:rsid w:val="00E7338B"/>
    <w:rsid w:val="00E75F2F"/>
    <w:rsid w:val="00E77479"/>
    <w:rsid w:val="00E77FD9"/>
    <w:rsid w:val="00E81C9C"/>
    <w:rsid w:val="00E823E1"/>
    <w:rsid w:val="00E82677"/>
    <w:rsid w:val="00E83816"/>
    <w:rsid w:val="00E86C29"/>
    <w:rsid w:val="00E8703F"/>
    <w:rsid w:val="00E87284"/>
    <w:rsid w:val="00E91692"/>
    <w:rsid w:val="00E91B96"/>
    <w:rsid w:val="00E91FE7"/>
    <w:rsid w:val="00E939AC"/>
    <w:rsid w:val="00E94010"/>
    <w:rsid w:val="00E94077"/>
    <w:rsid w:val="00E949E1"/>
    <w:rsid w:val="00E94B3F"/>
    <w:rsid w:val="00EA19A0"/>
    <w:rsid w:val="00EA48BD"/>
    <w:rsid w:val="00EA68F9"/>
    <w:rsid w:val="00EA7869"/>
    <w:rsid w:val="00EA7F26"/>
    <w:rsid w:val="00EB0CAF"/>
    <w:rsid w:val="00EB1B3A"/>
    <w:rsid w:val="00EB236E"/>
    <w:rsid w:val="00EB28E9"/>
    <w:rsid w:val="00EB2E6D"/>
    <w:rsid w:val="00EB39EB"/>
    <w:rsid w:val="00EB73DC"/>
    <w:rsid w:val="00EC0398"/>
    <w:rsid w:val="00EC1C9E"/>
    <w:rsid w:val="00EC5039"/>
    <w:rsid w:val="00EC70A4"/>
    <w:rsid w:val="00ED1BD1"/>
    <w:rsid w:val="00ED3DE9"/>
    <w:rsid w:val="00ED3FC6"/>
    <w:rsid w:val="00ED78E9"/>
    <w:rsid w:val="00EE009B"/>
    <w:rsid w:val="00EE01EA"/>
    <w:rsid w:val="00EE300B"/>
    <w:rsid w:val="00EE3E8D"/>
    <w:rsid w:val="00EE48CB"/>
    <w:rsid w:val="00EE50D3"/>
    <w:rsid w:val="00EE5D9D"/>
    <w:rsid w:val="00EE6DDF"/>
    <w:rsid w:val="00EE79B7"/>
    <w:rsid w:val="00EF03D8"/>
    <w:rsid w:val="00EF1A13"/>
    <w:rsid w:val="00EF1F70"/>
    <w:rsid w:val="00EF4AB7"/>
    <w:rsid w:val="00EF795D"/>
    <w:rsid w:val="00EF7EBC"/>
    <w:rsid w:val="00F00D0B"/>
    <w:rsid w:val="00F0295A"/>
    <w:rsid w:val="00F03452"/>
    <w:rsid w:val="00F04663"/>
    <w:rsid w:val="00F04E02"/>
    <w:rsid w:val="00F06E9D"/>
    <w:rsid w:val="00F07732"/>
    <w:rsid w:val="00F07BA4"/>
    <w:rsid w:val="00F106E5"/>
    <w:rsid w:val="00F1231D"/>
    <w:rsid w:val="00F125FB"/>
    <w:rsid w:val="00F1538B"/>
    <w:rsid w:val="00F1564B"/>
    <w:rsid w:val="00F23923"/>
    <w:rsid w:val="00F2397D"/>
    <w:rsid w:val="00F239A5"/>
    <w:rsid w:val="00F24EB4"/>
    <w:rsid w:val="00F26D3C"/>
    <w:rsid w:val="00F313BB"/>
    <w:rsid w:val="00F3141E"/>
    <w:rsid w:val="00F337EF"/>
    <w:rsid w:val="00F371DC"/>
    <w:rsid w:val="00F37630"/>
    <w:rsid w:val="00F378D8"/>
    <w:rsid w:val="00F41281"/>
    <w:rsid w:val="00F43EBA"/>
    <w:rsid w:val="00F44686"/>
    <w:rsid w:val="00F4506D"/>
    <w:rsid w:val="00F47B9B"/>
    <w:rsid w:val="00F5122A"/>
    <w:rsid w:val="00F52545"/>
    <w:rsid w:val="00F525B4"/>
    <w:rsid w:val="00F5353A"/>
    <w:rsid w:val="00F54823"/>
    <w:rsid w:val="00F55D79"/>
    <w:rsid w:val="00F56AED"/>
    <w:rsid w:val="00F56CAB"/>
    <w:rsid w:val="00F6125C"/>
    <w:rsid w:val="00F6165C"/>
    <w:rsid w:val="00F67E38"/>
    <w:rsid w:val="00F71864"/>
    <w:rsid w:val="00F7293A"/>
    <w:rsid w:val="00F72FC7"/>
    <w:rsid w:val="00F73369"/>
    <w:rsid w:val="00F733F1"/>
    <w:rsid w:val="00F75217"/>
    <w:rsid w:val="00F776B5"/>
    <w:rsid w:val="00F8012E"/>
    <w:rsid w:val="00F816EF"/>
    <w:rsid w:val="00F820F1"/>
    <w:rsid w:val="00F82A4A"/>
    <w:rsid w:val="00F86B02"/>
    <w:rsid w:val="00F91758"/>
    <w:rsid w:val="00F92215"/>
    <w:rsid w:val="00F9367C"/>
    <w:rsid w:val="00F93FE4"/>
    <w:rsid w:val="00F94F65"/>
    <w:rsid w:val="00F957C9"/>
    <w:rsid w:val="00F96DA7"/>
    <w:rsid w:val="00FA0F39"/>
    <w:rsid w:val="00FA2B5D"/>
    <w:rsid w:val="00FA3966"/>
    <w:rsid w:val="00FA4A0B"/>
    <w:rsid w:val="00FA6867"/>
    <w:rsid w:val="00FA76ED"/>
    <w:rsid w:val="00FB0EEA"/>
    <w:rsid w:val="00FB22F3"/>
    <w:rsid w:val="00FB2D35"/>
    <w:rsid w:val="00FB3751"/>
    <w:rsid w:val="00FB3B72"/>
    <w:rsid w:val="00FB4F7E"/>
    <w:rsid w:val="00FB66E6"/>
    <w:rsid w:val="00FB7C26"/>
    <w:rsid w:val="00FC0CCE"/>
    <w:rsid w:val="00FC1D71"/>
    <w:rsid w:val="00FC54ED"/>
    <w:rsid w:val="00FC73BA"/>
    <w:rsid w:val="00FC7D67"/>
    <w:rsid w:val="00FD00FD"/>
    <w:rsid w:val="00FD05D2"/>
    <w:rsid w:val="00FD0A82"/>
    <w:rsid w:val="00FD1504"/>
    <w:rsid w:val="00FD2DA9"/>
    <w:rsid w:val="00FD3770"/>
    <w:rsid w:val="00FD3E14"/>
    <w:rsid w:val="00FD4CD7"/>
    <w:rsid w:val="00FD717E"/>
    <w:rsid w:val="00FD737C"/>
    <w:rsid w:val="00FD7CBA"/>
    <w:rsid w:val="00FD7F88"/>
    <w:rsid w:val="00FE12E1"/>
    <w:rsid w:val="00FE19AE"/>
    <w:rsid w:val="00FE4477"/>
    <w:rsid w:val="00FE5215"/>
    <w:rsid w:val="00FE58F8"/>
    <w:rsid w:val="00FF114B"/>
    <w:rsid w:val="00FF3699"/>
    <w:rsid w:val="00FF78F8"/>
    <w:rsid w:val="080E0474"/>
    <w:rsid w:val="09FC42E5"/>
    <w:rsid w:val="17367472"/>
    <w:rsid w:val="1E0003AB"/>
    <w:rsid w:val="20E30675"/>
    <w:rsid w:val="231B7C3C"/>
    <w:rsid w:val="2A5D0D48"/>
    <w:rsid w:val="38FB1694"/>
    <w:rsid w:val="395019EA"/>
    <w:rsid w:val="40DC1FE0"/>
    <w:rsid w:val="431445A8"/>
    <w:rsid w:val="49355FA7"/>
    <w:rsid w:val="55161D5C"/>
    <w:rsid w:val="57DB46D6"/>
    <w:rsid w:val="5C16299D"/>
    <w:rsid w:val="5E840FBF"/>
    <w:rsid w:val="6AFD7531"/>
    <w:rsid w:val="6FB74B1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99" w:name="Normal Indent" w:locked="1"/>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qFormat="1" w:unhideWhenUsed="0" w:uiPriority="99" w:semiHidden="0" w:name="List 3"/>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semiHidden="0"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00" w:firstLineChars="20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43"/>
    <w:qFormat/>
    <w:uiPriority w:val="99"/>
    <w:pPr>
      <w:keepNext/>
      <w:keepLines/>
      <w:tabs>
        <w:tab w:val="left" w:pos="432"/>
      </w:tabs>
      <w:spacing w:before="340" w:after="330" w:line="578" w:lineRule="auto"/>
      <w:ind w:left="432" w:hanging="432"/>
      <w:outlineLvl w:val="0"/>
    </w:pPr>
    <w:rPr>
      <w:b/>
      <w:bCs/>
      <w:kern w:val="44"/>
      <w:sz w:val="44"/>
      <w:szCs w:val="44"/>
    </w:rPr>
  </w:style>
  <w:style w:type="paragraph" w:styleId="3">
    <w:name w:val="heading 2"/>
    <w:basedOn w:val="1"/>
    <w:next w:val="1"/>
    <w:link w:val="45"/>
    <w:qFormat/>
    <w:uiPriority w:val="99"/>
    <w:pPr>
      <w:keepNext/>
      <w:keepLines/>
      <w:outlineLvl w:val="1"/>
    </w:pPr>
    <w:rPr>
      <w:rFonts w:eastAsia="黑体"/>
    </w:rPr>
  </w:style>
  <w:style w:type="paragraph" w:styleId="4">
    <w:name w:val="heading 3"/>
    <w:basedOn w:val="1"/>
    <w:next w:val="1"/>
    <w:link w:val="44"/>
    <w:qFormat/>
    <w:uiPriority w:val="99"/>
    <w:pPr>
      <w:keepNext/>
      <w:keepLines/>
      <w:outlineLvl w:val="2"/>
    </w:pPr>
    <w:rPr>
      <w:rFonts w:eastAsia="楷体_GB2312"/>
      <w:bCs/>
    </w:rPr>
  </w:style>
  <w:style w:type="paragraph" w:styleId="5">
    <w:name w:val="heading 4"/>
    <w:basedOn w:val="1"/>
    <w:next w:val="1"/>
    <w:link w:val="46"/>
    <w:qFormat/>
    <w:uiPriority w:val="99"/>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7"/>
    <w:qFormat/>
    <w:uiPriority w:val="99"/>
    <w:pPr>
      <w:keepNext/>
      <w:keepLines/>
      <w:spacing w:before="280" w:after="290" w:line="374" w:lineRule="auto"/>
      <w:outlineLvl w:val="4"/>
    </w:pPr>
    <w:rPr>
      <w:b/>
      <w:bCs/>
      <w:sz w:val="28"/>
      <w:szCs w:val="28"/>
    </w:rPr>
  </w:style>
  <w:style w:type="paragraph" w:styleId="7">
    <w:name w:val="heading 6"/>
    <w:basedOn w:val="1"/>
    <w:next w:val="1"/>
    <w:link w:val="48"/>
    <w:qFormat/>
    <w:uiPriority w:val="99"/>
    <w:pPr>
      <w:keepNext/>
      <w:keepLines/>
      <w:spacing w:before="240" w:after="64" w:line="320" w:lineRule="auto"/>
      <w:outlineLvl w:val="5"/>
    </w:pPr>
    <w:rPr>
      <w:rFonts w:ascii="Arial" w:hAnsi="Arial" w:eastAsia="黑体"/>
      <w:b/>
      <w:bCs/>
      <w:sz w:val="24"/>
      <w:szCs w:val="24"/>
    </w:rPr>
  </w:style>
  <w:style w:type="paragraph" w:styleId="8">
    <w:name w:val="heading 7"/>
    <w:basedOn w:val="1"/>
    <w:next w:val="1"/>
    <w:link w:val="49"/>
    <w:qFormat/>
    <w:uiPriority w:val="99"/>
    <w:pPr>
      <w:keepNext/>
      <w:keepLines/>
      <w:spacing w:before="240" w:after="64" w:line="320" w:lineRule="auto"/>
      <w:outlineLvl w:val="6"/>
    </w:pPr>
    <w:rPr>
      <w:b/>
      <w:bCs/>
      <w:sz w:val="24"/>
      <w:szCs w:val="24"/>
    </w:rPr>
  </w:style>
  <w:style w:type="paragraph" w:styleId="9">
    <w:name w:val="heading 8"/>
    <w:basedOn w:val="1"/>
    <w:next w:val="1"/>
    <w:link w:val="50"/>
    <w:qFormat/>
    <w:uiPriority w:val="99"/>
    <w:pPr>
      <w:keepNext/>
      <w:keepLines/>
      <w:spacing w:before="240" w:after="64" w:line="320" w:lineRule="auto"/>
      <w:outlineLvl w:val="7"/>
    </w:pPr>
    <w:rPr>
      <w:rFonts w:ascii="Arial" w:hAnsi="Arial" w:eastAsia="黑体"/>
      <w:sz w:val="24"/>
      <w:szCs w:val="24"/>
    </w:rPr>
  </w:style>
  <w:style w:type="paragraph" w:styleId="10">
    <w:name w:val="heading 9"/>
    <w:basedOn w:val="1"/>
    <w:next w:val="1"/>
    <w:link w:val="51"/>
    <w:qFormat/>
    <w:uiPriority w:val="99"/>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34">
    <w:name w:val="Default Paragraph Font"/>
    <w:unhideWhenUsed/>
    <w:qFormat/>
    <w:uiPriority w:val="1"/>
  </w:style>
  <w:style w:type="table" w:default="1" w:styleId="41">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99"/>
    <w:pPr>
      <w:ind w:left="100" w:leftChars="400" w:hanging="200" w:hangingChars="200"/>
    </w:pPr>
    <w:rPr>
      <w:sz w:val="21"/>
      <w:szCs w:val="24"/>
    </w:rPr>
  </w:style>
  <w:style w:type="paragraph" w:styleId="12">
    <w:name w:val="annotation subject"/>
    <w:basedOn w:val="13"/>
    <w:next w:val="13"/>
    <w:link w:val="53"/>
    <w:qFormat/>
    <w:uiPriority w:val="99"/>
    <w:rPr>
      <w:b/>
      <w:bCs/>
    </w:rPr>
  </w:style>
  <w:style w:type="paragraph" w:styleId="13">
    <w:name w:val="annotation text"/>
    <w:basedOn w:val="1"/>
    <w:link w:val="52"/>
    <w:qFormat/>
    <w:uiPriority w:val="99"/>
    <w:pPr>
      <w:jc w:val="left"/>
    </w:pPr>
  </w:style>
  <w:style w:type="paragraph" w:styleId="14">
    <w:name w:val="toc 7"/>
    <w:basedOn w:val="1"/>
    <w:next w:val="1"/>
    <w:qFormat/>
    <w:uiPriority w:val="99"/>
    <w:pPr>
      <w:ind w:left="2520" w:leftChars="1200"/>
    </w:pPr>
    <w:rPr>
      <w:rFonts w:ascii="Calibri" w:hAnsi="Calibri"/>
      <w:sz w:val="21"/>
      <w:szCs w:val="22"/>
    </w:rPr>
  </w:style>
  <w:style w:type="paragraph" w:styleId="15">
    <w:name w:val="Body Text"/>
    <w:basedOn w:val="1"/>
    <w:link w:val="54"/>
    <w:qFormat/>
    <w:uiPriority w:val="99"/>
    <w:pPr>
      <w:spacing w:after="120"/>
    </w:pPr>
    <w:rPr>
      <w:sz w:val="21"/>
      <w:szCs w:val="24"/>
    </w:rPr>
  </w:style>
  <w:style w:type="paragraph" w:styleId="16">
    <w:name w:val="Body Text Indent"/>
    <w:basedOn w:val="1"/>
    <w:link w:val="55"/>
    <w:qFormat/>
    <w:uiPriority w:val="99"/>
    <w:pPr>
      <w:ind w:left="417" w:hanging="417"/>
    </w:pPr>
    <w:rPr>
      <w:rFonts w:ascii="宋体"/>
      <w:color w:val="000000"/>
      <w:sz w:val="21"/>
      <w:szCs w:val="24"/>
    </w:rPr>
  </w:style>
  <w:style w:type="paragraph" w:styleId="17">
    <w:name w:val="toc 5"/>
    <w:basedOn w:val="1"/>
    <w:next w:val="1"/>
    <w:qFormat/>
    <w:uiPriority w:val="99"/>
    <w:pPr>
      <w:ind w:left="1680" w:leftChars="800"/>
    </w:pPr>
    <w:rPr>
      <w:sz w:val="21"/>
      <w:szCs w:val="24"/>
    </w:rPr>
  </w:style>
  <w:style w:type="paragraph" w:styleId="18">
    <w:name w:val="toc 3"/>
    <w:basedOn w:val="1"/>
    <w:next w:val="1"/>
    <w:qFormat/>
    <w:uiPriority w:val="39"/>
    <w:pPr>
      <w:ind w:left="840" w:leftChars="400"/>
    </w:pPr>
    <w:rPr>
      <w:sz w:val="21"/>
      <w:szCs w:val="24"/>
    </w:rPr>
  </w:style>
  <w:style w:type="paragraph" w:styleId="19">
    <w:name w:val="Plain Text"/>
    <w:basedOn w:val="1"/>
    <w:link w:val="56"/>
    <w:qFormat/>
    <w:uiPriority w:val="99"/>
    <w:rPr>
      <w:rFonts w:ascii="宋体" w:hAnsi="Courier New" w:cs="Courier New"/>
      <w:sz w:val="21"/>
      <w:szCs w:val="21"/>
    </w:rPr>
  </w:style>
  <w:style w:type="paragraph" w:styleId="20">
    <w:name w:val="toc 8"/>
    <w:basedOn w:val="1"/>
    <w:next w:val="1"/>
    <w:qFormat/>
    <w:uiPriority w:val="99"/>
    <w:pPr>
      <w:ind w:left="2940" w:leftChars="1400"/>
    </w:pPr>
    <w:rPr>
      <w:rFonts w:ascii="Calibri" w:hAnsi="Calibri"/>
      <w:sz w:val="21"/>
      <w:szCs w:val="22"/>
    </w:rPr>
  </w:style>
  <w:style w:type="paragraph" w:styleId="21">
    <w:name w:val="Date"/>
    <w:basedOn w:val="1"/>
    <w:next w:val="1"/>
    <w:link w:val="57"/>
    <w:qFormat/>
    <w:uiPriority w:val="99"/>
    <w:pPr>
      <w:ind w:left="100" w:leftChars="2500"/>
    </w:pPr>
  </w:style>
  <w:style w:type="paragraph" w:styleId="22">
    <w:name w:val="Body Text Indent 2"/>
    <w:basedOn w:val="1"/>
    <w:link w:val="58"/>
    <w:qFormat/>
    <w:uiPriority w:val="99"/>
    <w:pPr>
      <w:ind w:firstLine="570"/>
    </w:pPr>
    <w:rPr>
      <w:sz w:val="28"/>
      <w:szCs w:val="28"/>
    </w:rPr>
  </w:style>
  <w:style w:type="paragraph" w:styleId="23">
    <w:name w:val="Balloon Text"/>
    <w:basedOn w:val="1"/>
    <w:link w:val="59"/>
    <w:qFormat/>
    <w:uiPriority w:val="99"/>
    <w:rPr>
      <w:sz w:val="18"/>
      <w:szCs w:val="18"/>
    </w:rPr>
  </w:style>
  <w:style w:type="paragraph" w:styleId="24">
    <w:name w:val="footer"/>
    <w:basedOn w:val="1"/>
    <w:link w:val="60"/>
    <w:qFormat/>
    <w:uiPriority w:val="99"/>
    <w:pPr>
      <w:tabs>
        <w:tab w:val="center" w:pos="4153"/>
        <w:tab w:val="right" w:pos="8306"/>
      </w:tabs>
      <w:snapToGrid w:val="0"/>
      <w:jc w:val="left"/>
    </w:pPr>
    <w:rPr>
      <w:sz w:val="18"/>
      <w:szCs w:val="18"/>
    </w:rPr>
  </w:style>
  <w:style w:type="paragraph" w:styleId="25">
    <w:name w:val="header"/>
    <w:basedOn w:val="1"/>
    <w:link w:val="61"/>
    <w:qFormat/>
    <w:uiPriority w:val="99"/>
    <w:pPr>
      <w:pBdr>
        <w:bottom w:val="single" w:color="auto" w:sz="6" w:space="1"/>
      </w:pBdr>
      <w:tabs>
        <w:tab w:val="center" w:pos="4153"/>
        <w:tab w:val="right" w:pos="8306"/>
      </w:tabs>
      <w:snapToGrid w:val="0"/>
      <w:jc w:val="center"/>
    </w:pPr>
    <w:rPr>
      <w:sz w:val="18"/>
      <w:szCs w:val="18"/>
    </w:rPr>
  </w:style>
  <w:style w:type="paragraph" w:styleId="26">
    <w:name w:val="toc 1"/>
    <w:basedOn w:val="1"/>
    <w:next w:val="1"/>
    <w:qFormat/>
    <w:uiPriority w:val="39"/>
    <w:rPr>
      <w:sz w:val="21"/>
      <w:szCs w:val="24"/>
    </w:rPr>
  </w:style>
  <w:style w:type="paragraph" w:styleId="27">
    <w:name w:val="toc 4"/>
    <w:basedOn w:val="1"/>
    <w:next w:val="1"/>
    <w:qFormat/>
    <w:uiPriority w:val="99"/>
    <w:pPr>
      <w:ind w:left="1260" w:leftChars="600"/>
    </w:pPr>
    <w:rPr>
      <w:sz w:val="21"/>
      <w:szCs w:val="24"/>
    </w:rPr>
  </w:style>
  <w:style w:type="paragraph" w:styleId="28">
    <w:name w:val="footnote text"/>
    <w:basedOn w:val="1"/>
    <w:link w:val="62"/>
    <w:qFormat/>
    <w:uiPriority w:val="99"/>
    <w:pPr>
      <w:snapToGrid w:val="0"/>
      <w:jc w:val="left"/>
    </w:pPr>
    <w:rPr>
      <w:sz w:val="18"/>
      <w:szCs w:val="18"/>
    </w:rPr>
  </w:style>
  <w:style w:type="paragraph" w:styleId="29">
    <w:name w:val="toc 6"/>
    <w:basedOn w:val="1"/>
    <w:next w:val="1"/>
    <w:qFormat/>
    <w:uiPriority w:val="99"/>
    <w:pPr>
      <w:ind w:left="2100" w:leftChars="1000"/>
    </w:pPr>
    <w:rPr>
      <w:rFonts w:ascii="Calibri" w:hAnsi="Calibri"/>
      <w:sz w:val="21"/>
      <w:szCs w:val="22"/>
    </w:rPr>
  </w:style>
  <w:style w:type="paragraph" w:styleId="30">
    <w:name w:val="toc 2"/>
    <w:basedOn w:val="1"/>
    <w:next w:val="1"/>
    <w:qFormat/>
    <w:uiPriority w:val="39"/>
    <w:pPr>
      <w:ind w:left="420" w:leftChars="200"/>
      <w:jc w:val="center"/>
    </w:pPr>
    <w:rPr>
      <w:sz w:val="21"/>
      <w:szCs w:val="24"/>
    </w:rPr>
  </w:style>
  <w:style w:type="paragraph" w:styleId="31">
    <w:name w:val="toc 9"/>
    <w:basedOn w:val="1"/>
    <w:next w:val="1"/>
    <w:qFormat/>
    <w:uiPriority w:val="99"/>
    <w:pPr>
      <w:ind w:left="3360" w:leftChars="1600"/>
    </w:pPr>
    <w:rPr>
      <w:rFonts w:ascii="Calibri" w:hAnsi="Calibri"/>
      <w:sz w:val="21"/>
      <w:szCs w:val="22"/>
    </w:rPr>
  </w:style>
  <w:style w:type="paragraph" w:styleId="3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33">
    <w:name w:val="Title"/>
    <w:basedOn w:val="1"/>
    <w:link w:val="63"/>
    <w:qFormat/>
    <w:uiPriority w:val="99"/>
    <w:pPr>
      <w:spacing w:before="240" w:after="60"/>
      <w:jc w:val="center"/>
      <w:outlineLvl w:val="0"/>
    </w:pPr>
    <w:rPr>
      <w:rFonts w:ascii="Arial" w:hAnsi="Arial" w:cs="Arial"/>
      <w:b/>
      <w:bCs/>
    </w:rPr>
  </w:style>
  <w:style w:type="character" w:styleId="35">
    <w:name w:val="Strong"/>
    <w:basedOn w:val="34"/>
    <w:qFormat/>
    <w:uiPriority w:val="22"/>
    <w:rPr>
      <w:rFonts w:cs="Times New Roman"/>
      <w:b/>
      <w:bCs/>
    </w:rPr>
  </w:style>
  <w:style w:type="character" w:styleId="36">
    <w:name w:val="page number"/>
    <w:basedOn w:val="34"/>
    <w:qFormat/>
    <w:uiPriority w:val="99"/>
    <w:rPr>
      <w:rFonts w:cs="Times New Roman"/>
    </w:rPr>
  </w:style>
  <w:style w:type="character" w:styleId="37">
    <w:name w:val="FollowedHyperlink"/>
    <w:basedOn w:val="34"/>
    <w:qFormat/>
    <w:uiPriority w:val="99"/>
    <w:rPr>
      <w:rFonts w:cs="Times New Roman"/>
      <w:color w:val="3894C1"/>
      <w:u w:val="none"/>
    </w:rPr>
  </w:style>
  <w:style w:type="character" w:styleId="38">
    <w:name w:val="Hyperlink"/>
    <w:basedOn w:val="34"/>
    <w:qFormat/>
    <w:uiPriority w:val="99"/>
    <w:rPr>
      <w:rFonts w:cs="Times New Roman"/>
      <w:color w:val="3894C1"/>
      <w:u w:val="none"/>
    </w:rPr>
  </w:style>
  <w:style w:type="character" w:styleId="39">
    <w:name w:val="annotation reference"/>
    <w:basedOn w:val="34"/>
    <w:qFormat/>
    <w:uiPriority w:val="99"/>
    <w:rPr>
      <w:rFonts w:cs="Times New Roman"/>
      <w:sz w:val="21"/>
      <w:szCs w:val="21"/>
    </w:rPr>
  </w:style>
  <w:style w:type="character" w:styleId="40">
    <w:name w:val="footnote reference"/>
    <w:basedOn w:val="34"/>
    <w:qFormat/>
    <w:uiPriority w:val="99"/>
    <w:rPr>
      <w:rFonts w:cs="Times New Roman"/>
      <w:vertAlign w:val="superscript"/>
    </w:rPr>
  </w:style>
  <w:style w:type="table" w:styleId="42">
    <w:name w:val="Table Grid"/>
    <w:basedOn w:val="41"/>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43">
    <w:name w:val="标题 1 字符"/>
    <w:basedOn w:val="34"/>
    <w:link w:val="2"/>
    <w:qFormat/>
    <w:locked/>
    <w:uiPriority w:val="99"/>
    <w:rPr>
      <w:rFonts w:cs="Times New Roman"/>
      <w:b/>
      <w:bCs/>
      <w:kern w:val="44"/>
      <w:sz w:val="44"/>
      <w:szCs w:val="44"/>
    </w:rPr>
  </w:style>
  <w:style w:type="character" w:customStyle="1" w:styleId="44">
    <w:name w:val="标题 3 字符"/>
    <w:basedOn w:val="34"/>
    <w:link w:val="4"/>
    <w:qFormat/>
    <w:locked/>
    <w:uiPriority w:val="99"/>
    <w:rPr>
      <w:rFonts w:eastAsia="楷体_GB2312" w:cs="Times New Roman"/>
      <w:bCs/>
      <w:sz w:val="32"/>
      <w:szCs w:val="32"/>
    </w:rPr>
  </w:style>
  <w:style w:type="character" w:customStyle="1" w:styleId="45">
    <w:name w:val="标题 2 字符"/>
    <w:basedOn w:val="34"/>
    <w:link w:val="3"/>
    <w:qFormat/>
    <w:locked/>
    <w:uiPriority w:val="99"/>
    <w:rPr>
      <w:rFonts w:ascii="Times New Roman" w:hAnsi="Times New Roman" w:eastAsia="黑体" w:cs="Times New Roman"/>
      <w:sz w:val="32"/>
      <w:szCs w:val="32"/>
    </w:rPr>
  </w:style>
  <w:style w:type="character" w:customStyle="1" w:styleId="46">
    <w:name w:val="标题 4 字符"/>
    <w:basedOn w:val="34"/>
    <w:link w:val="5"/>
    <w:qFormat/>
    <w:locked/>
    <w:uiPriority w:val="99"/>
    <w:rPr>
      <w:rFonts w:ascii="Arial" w:hAnsi="Arial" w:eastAsia="黑体" w:cs="Times New Roman"/>
      <w:b/>
      <w:bCs/>
      <w:sz w:val="28"/>
      <w:szCs w:val="28"/>
    </w:rPr>
  </w:style>
  <w:style w:type="character" w:customStyle="1" w:styleId="47">
    <w:name w:val="标题 5 字符"/>
    <w:basedOn w:val="34"/>
    <w:link w:val="6"/>
    <w:qFormat/>
    <w:locked/>
    <w:uiPriority w:val="99"/>
    <w:rPr>
      <w:rFonts w:cs="Times New Roman"/>
      <w:b/>
      <w:bCs/>
      <w:sz w:val="28"/>
      <w:szCs w:val="28"/>
    </w:rPr>
  </w:style>
  <w:style w:type="character" w:customStyle="1" w:styleId="48">
    <w:name w:val="标题 6 字符"/>
    <w:basedOn w:val="34"/>
    <w:link w:val="7"/>
    <w:qFormat/>
    <w:locked/>
    <w:uiPriority w:val="99"/>
    <w:rPr>
      <w:rFonts w:ascii="Arial" w:hAnsi="Arial" w:eastAsia="黑体" w:cs="Times New Roman"/>
      <w:b/>
      <w:bCs/>
      <w:sz w:val="24"/>
      <w:szCs w:val="24"/>
    </w:rPr>
  </w:style>
  <w:style w:type="character" w:customStyle="1" w:styleId="49">
    <w:name w:val="标题 7 字符"/>
    <w:basedOn w:val="34"/>
    <w:link w:val="8"/>
    <w:qFormat/>
    <w:locked/>
    <w:uiPriority w:val="99"/>
    <w:rPr>
      <w:rFonts w:cs="Times New Roman"/>
      <w:b/>
      <w:bCs/>
      <w:sz w:val="24"/>
      <w:szCs w:val="24"/>
    </w:rPr>
  </w:style>
  <w:style w:type="character" w:customStyle="1" w:styleId="50">
    <w:name w:val="标题 8 字符"/>
    <w:basedOn w:val="34"/>
    <w:link w:val="9"/>
    <w:qFormat/>
    <w:locked/>
    <w:uiPriority w:val="99"/>
    <w:rPr>
      <w:rFonts w:ascii="Arial" w:hAnsi="Arial" w:eastAsia="黑体" w:cs="Times New Roman"/>
      <w:sz w:val="24"/>
      <w:szCs w:val="24"/>
    </w:rPr>
  </w:style>
  <w:style w:type="character" w:customStyle="1" w:styleId="51">
    <w:name w:val="标题 9 字符"/>
    <w:basedOn w:val="34"/>
    <w:link w:val="10"/>
    <w:qFormat/>
    <w:locked/>
    <w:uiPriority w:val="99"/>
    <w:rPr>
      <w:rFonts w:ascii="Arial" w:hAnsi="Arial" w:eastAsia="黑体" w:cs="Times New Roman"/>
      <w:sz w:val="21"/>
      <w:szCs w:val="21"/>
    </w:rPr>
  </w:style>
  <w:style w:type="character" w:customStyle="1" w:styleId="52">
    <w:name w:val="批注文字 字符"/>
    <w:basedOn w:val="34"/>
    <w:link w:val="13"/>
    <w:qFormat/>
    <w:locked/>
    <w:uiPriority w:val="99"/>
    <w:rPr>
      <w:rFonts w:cs="Times New Roman"/>
    </w:rPr>
  </w:style>
  <w:style w:type="character" w:customStyle="1" w:styleId="53">
    <w:name w:val="批注主题 字符"/>
    <w:basedOn w:val="52"/>
    <w:link w:val="12"/>
    <w:semiHidden/>
    <w:qFormat/>
    <w:locked/>
    <w:uiPriority w:val="99"/>
    <w:rPr>
      <w:rFonts w:cs="Times New Roman"/>
      <w:b/>
      <w:bCs/>
    </w:rPr>
  </w:style>
  <w:style w:type="character" w:customStyle="1" w:styleId="54">
    <w:name w:val="正文文本 字符"/>
    <w:basedOn w:val="34"/>
    <w:link w:val="15"/>
    <w:qFormat/>
    <w:locked/>
    <w:uiPriority w:val="99"/>
    <w:rPr>
      <w:rFonts w:cs="Times New Roman"/>
      <w:sz w:val="24"/>
      <w:szCs w:val="24"/>
    </w:rPr>
  </w:style>
  <w:style w:type="character" w:customStyle="1" w:styleId="55">
    <w:name w:val="正文文本缩进 字符"/>
    <w:basedOn w:val="34"/>
    <w:link w:val="16"/>
    <w:qFormat/>
    <w:locked/>
    <w:uiPriority w:val="99"/>
    <w:rPr>
      <w:rFonts w:ascii="宋体" w:cs="Times New Roman"/>
      <w:color w:val="000000"/>
      <w:sz w:val="24"/>
      <w:szCs w:val="24"/>
    </w:rPr>
  </w:style>
  <w:style w:type="character" w:customStyle="1" w:styleId="56">
    <w:name w:val="纯文本 字符"/>
    <w:basedOn w:val="34"/>
    <w:link w:val="19"/>
    <w:qFormat/>
    <w:locked/>
    <w:uiPriority w:val="99"/>
    <w:rPr>
      <w:rFonts w:ascii="宋体" w:hAnsi="Courier New" w:cs="Courier New"/>
      <w:sz w:val="21"/>
      <w:szCs w:val="21"/>
    </w:rPr>
  </w:style>
  <w:style w:type="character" w:customStyle="1" w:styleId="57">
    <w:name w:val="日期 字符"/>
    <w:basedOn w:val="34"/>
    <w:link w:val="21"/>
    <w:qFormat/>
    <w:locked/>
    <w:uiPriority w:val="99"/>
    <w:rPr>
      <w:rFonts w:cs="Times New Roman"/>
    </w:rPr>
  </w:style>
  <w:style w:type="character" w:customStyle="1" w:styleId="58">
    <w:name w:val="正文文本缩进 2 字符"/>
    <w:basedOn w:val="34"/>
    <w:link w:val="22"/>
    <w:qFormat/>
    <w:locked/>
    <w:uiPriority w:val="99"/>
    <w:rPr>
      <w:rFonts w:cs="Times New Roman"/>
      <w:sz w:val="28"/>
      <w:szCs w:val="28"/>
    </w:rPr>
  </w:style>
  <w:style w:type="character" w:customStyle="1" w:styleId="59">
    <w:name w:val="批注框文本 字符"/>
    <w:basedOn w:val="34"/>
    <w:link w:val="23"/>
    <w:semiHidden/>
    <w:qFormat/>
    <w:locked/>
    <w:uiPriority w:val="99"/>
    <w:rPr>
      <w:rFonts w:cs="Times New Roman"/>
      <w:sz w:val="18"/>
      <w:szCs w:val="18"/>
    </w:rPr>
  </w:style>
  <w:style w:type="character" w:customStyle="1" w:styleId="60">
    <w:name w:val="页脚 字符"/>
    <w:basedOn w:val="34"/>
    <w:link w:val="24"/>
    <w:qFormat/>
    <w:locked/>
    <w:uiPriority w:val="99"/>
    <w:rPr>
      <w:rFonts w:cs="Times New Roman"/>
      <w:sz w:val="18"/>
      <w:szCs w:val="18"/>
    </w:rPr>
  </w:style>
  <w:style w:type="character" w:customStyle="1" w:styleId="61">
    <w:name w:val="页眉 字符"/>
    <w:basedOn w:val="34"/>
    <w:link w:val="25"/>
    <w:qFormat/>
    <w:locked/>
    <w:uiPriority w:val="99"/>
    <w:rPr>
      <w:rFonts w:cs="Times New Roman"/>
      <w:sz w:val="18"/>
      <w:szCs w:val="18"/>
    </w:rPr>
  </w:style>
  <w:style w:type="character" w:customStyle="1" w:styleId="62">
    <w:name w:val="脚注文本 字符"/>
    <w:basedOn w:val="34"/>
    <w:link w:val="28"/>
    <w:qFormat/>
    <w:locked/>
    <w:uiPriority w:val="99"/>
    <w:rPr>
      <w:rFonts w:cs="Times New Roman"/>
      <w:sz w:val="18"/>
      <w:szCs w:val="18"/>
    </w:rPr>
  </w:style>
  <w:style w:type="character" w:customStyle="1" w:styleId="63">
    <w:name w:val="标题 字符"/>
    <w:basedOn w:val="34"/>
    <w:link w:val="33"/>
    <w:qFormat/>
    <w:locked/>
    <w:uiPriority w:val="99"/>
    <w:rPr>
      <w:rFonts w:ascii="Arial" w:hAnsi="Arial" w:cs="Arial"/>
      <w:b/>
      <w:bCs/>
      <w:sz w:val="32"/>
      <w:szCs w:val="32"/>
    </w:rPr>
  </w:style>
  <w:style w:type="paragraph" w:customStyle="1" w:styleId="64">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65">
    <w:name w:val="列出段落1"/>
    <w:basedOn w:val="1"/>
    <w:link w:val="66"/>
    <w:qFormat/>
    <w:uiPriority w:val="99"/>
    <w:pPr>
      <w:ind w:firstLine="420"/>
    </w:pPr>
  </w:style>
  <w:style w:type="character" w:customStyle="1" w:styleId="66">
    <w:name w:val="列出段落 Char"/>
    <w:link w:val="65"/>
    <w:qFormat/>
    <w:locked/>
    <w:uiPriority w:val="99"/>
  </w:style>
  <w:style w:type="character" w:customStyle="1" w:styleId="67">
    <w:name w:val="smalltxt1"/>
    <w:qFormat/>
    <w:uiPriority w:val="99"/>
    <w:rPr>
      <w:rFonts w:ascii="Arial" w:hAnsi="Arial"/>
      <w:sz w:val="17"/>
    </w:rPr>
  </w:style>
  <w:style w:type="paragraph" w:customStyle="1" w:styleId="68">
    <w:name w:val="CM29"/>
    <w:basedOn w:val="1"/>
    <w:next w:val="1"/>
    <w:qFormat/>
    <w:uiPriority w:val="99"/>
    <w:pPr>
      <w:autoSpaceDE w:val="0"/>
      <w:autoSpaceDN w:val="0"/>
      <w:adjustRightInd w:val="0"/>
      <w:jc w:val="left"/>
    </w:pPr>
    <w:rPr>
      <w:kern w:val="0"/>
      <w:sz w:val="24"/>
      <w:szCs w:val="24"/>
    </w:rPr>
  </w:style>
  <w:style w:type="paragraph" w:customStyle="1" w:styleId="69">
    <w:name w:val="列出段落11"/>
    <w:basedOn w:val="1"/>
    <w:qFormat/>
    <w:uiPriority w:val="99"/>
    <w:pPr>
      <w:spacing w:line="180" w:lineRule="exact"/>
      <w:ind w:firstLine="420"/>
    </w:pPr>
    <w:rPr>
      <w:sz w:val="21"/>
      <w:szCs w:val="21"/>
    </w:rPr>
  </w:style>
  <w:style w:type="paragraph" w:customStyle="1" w:styleId="70">
    <w:name w:val="Char"/>
    <w:basedOn w:val="1"/>
    <w:qFormat/>
    <w:uiPriority w:val="99"/>
    <w:pPr>
      <w:widowControl/>
      <w:spacing w:after="160" w:line="240" w:lineRule="exact"/>
      <w:jc w:val="left"/>
    </w:pPr>
    <w:rPr>
      <w:rFonts w:ascii="Verdana" w:hAnsi="Verdana"/>
      <w:kern w:val="0"/>
      <w:sz w:val="24"/>
      <w:lang w:eastAsia="en-US"/>
    </w:rPr>
  </w:style>
  <w:style w:type="character" w:customStyle="1" w:styleId="71">
    <w:name w:val="Char Char4"/>
    <w:qFormat/>
    <w:locked/>
    <w:uiPriority w:val="99"/>
    <w:rPr>
      <w:kern w:val="2"/>
      <w:sz w:val="18"/>
    </w:rPr>
  </w:style>
  <w:style w:type="paragraph" w:customStyle="1" w:styleId="72">
    <w:name w:val="样式 标题 1 + 三号"/>
    <w:basedOn w:val="64"/>
    <w:next w:val="64"/>
    <w:qFormat/>
    <w:uiPriority w:val="99"/>
    <w:rPr>
      <w:rFonts w:ascii="华文仿宋" w:eastAsia="华文仿宋"/>
      <w:color w:val="auto"/>
    </w:rPr>
  </w:style>
  <w:style w:type="paragraph" w:customStyle="1" w:styleId="73">
    <w:name w:val="样式 正文文字缩进 + 四号 首行缩进:  2 字符"/>
    <w:basedOn w:val="64"/>
    <w:next w:val="64"/>
    <w:qFormat/>
    <w:uiPriority w:val="99"/>
    <w:rPr>
      <w:rFonts w:ascii="仿宋_GB2312" w:eastAsia="仿宋_GB2312"/>
      <w:color w:val="auto"/>
    </w:rPr>
  </w:style>
  <w:style w:type="paragraph" w:customStyle="1" w:styleId="74">
    <w:name w:val="样式1"/>
    <w:basedOn w:val="5"/>
    <w:qFormat/>
    <w:uiPriority w:val="99"/>
    <w:pPr>
      <w:outlineLvl w:val="1"/>
    </w:pPr>
    <w:rPr>
      <w:rFonts w:ascii="楷体_GB2312" w:hAnsi="华文楷体" w:eastAsia="楷体_GB2312"/>
      <w:b w:val="0"/>
      <w:sz w:val="32"/>
      <w:szCs w:val="32"/>
    </w:rPr>
  </w:style>
  <w:style w:type="paragraph" w:customStyle="1" w:styleId="75">
    <w:name w:val="标题3"/>
    <w:basedOn w:val="19"/>
    <w:link w:val="76"/>
    <w:qFormat/>
    <w:uiPriority w:val="99"/>
    <w:pPr>
      <w:numPr>
        <w:ilvl w:val="0"/>
        <w:numId w:val="1"/>
      </w:numPr>
    </w:pPr>
    <w:rPr>
      <w:rFonts w:hAnsi="宋体" w:cs="Times New Roman"/>
      <w:b/>
      <w:kern w:val="0"/>
      <w:sz w:val="28"/>
      <w:szCs w:val="20"/>
    </w:rPr>
  </w:style>
  <w:style w:type="character" w:customStyle="1" w:styleId="76">
    <w:name w:val="标题3 Char"/>
    <w:link w:val="75"/>
    <w:qFormat/>
    <w:locked/>
    <w:uiPriority w:val="99"/>
    <w:rPr>
      <w:rFonts w:ascii="宋体" w:hAnsi="宋体" w:eastAsia="仿宋_GB2312"/>
      <w:b/>
      <w:sz w:val="28"/>
    </w:rPr>
  </w:style>
  <w:style w:type="character" w:customStyle="1" w:styleId="77">
    <w:name w:val="articlecontent"/>
    <w:basedOn w:val="34"/>
    <w:qFormat/>
    <w:uiPriority w:val="99"/>
    <w:rPr>
      <w:rFonts w:cs="Times New Roman"/>
    </w:rPr>
  </w:style>
  <w:style w:type="paragraph" w:customStyle="1" w:styleId="78">
    <w:name w:val="修订1"/>
    <w:hidden/>
    <w:qFormat/>
    <w:uiPriority w:val="99"/>
    <w:rPr>
      <w:rFonts w:ascii="Times New Roman" w:hAnsi="Times New Roman" w:eastAsia="宋体" w:cs="Times New Roman"/>
      <w:kern w:val="2"/>
      <w:lang w:val="en-US" w:eastAsia="zh-CN" w:bidi="ar-SA"/>
    </w:rPr>
  </w:style>
  <w:style w:type="paragraph" w:customStyle="1" w:styleId="79">
    <w:name w:val="列出段落2"/>
    <w:basedOn w:val="1"/>
    <w:qFormat/>
    <w:uiPriority w:val="99"/>
    <w:pPr>
      <w:ind w:firstLine="420"/>
    </w:pPr>
  </w:style>
  <w:style w:type="paragraph" w:customStyle="1" w:styleId="80">
    <w:name w:val="TOC 标题1"/>
    <w:basedOn w:val="2"/>
    <w:next w:val="1"/>
    <w:qFormat/>
    <w:uiPriority w:val="99"/>
    <w:pPr>
      <w:widowControl/>
      <w:tabs>
        <w:tab w:val="clear" w:pos="432"/>
      </w:tabs>
      <w:spacing w:before="480" w:after="0" w:line="276" w:lineRule="auto"/>
      <w:ind w:left="0" w:firstLine="0"/>
      <w:jc w:val="left"/>
      <w:outlineLvl w:val="9"/>
    </w:pPr>
    <w:rPr>
      <w:rFonts w:ascii="Cambria" w:hAnsi="Cambria"/>
      <w:color w:val="365F91"/>
      <w:kern w:val="0"/>
      <w:sz w:val="28"/>
      <w:szCs w:val="28"/>
    </w:rPr>
  </w:style>
  <w:style w:type="paragraph" w:customStyle="1" w:styleId="81">
    <w:name w:val="Revision"/>
    <w:hidden/>
    <w:unhideWhenUsed/>
    <w:qFormat/>
    <w:uiPriority w:val="99"/>
    <w:rPr>
      <w:rFonts w:ascii="Times New Roman" w:hAnsi="Times New Roman" w:eastAsia="仿宋_GB2312" w:cs="Times New Roman"/>
      <w:kern w:val="2"/>
      <w:sz w:val="32"/>
      <w:szCs w:val="32"/>
      <w:lang w:val="en-US" w:eastAsia="zh-CN" w:bidi="ar-SA"/>
    </w:rPr>
  </w:style>
  <w:style w:type="character" w:customStyle="1" w:styleId="82">
    <w:name w:val="Subtle Emphasis"/>
    <w:basedOn w:val="34"/>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ADDA99-F0AF-4940-931C-B730A4F6B84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1341</Words>
  <Characters>7647</Characters>
  <Lines>63</Lines>
  <Paragraphs>17</Paragraphs>
  <TotalTime>1</TotalTime>
  <ScaleCrop>false</ScaleCrop>
  <LinksUpToDate>false</LinksUpToDate>
  <CharactersWithSpaces>8971</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2020-04-17T12:10:00Z</dcterms:created>
  <dc:creator>sl2-7</dc:creator>
  <cp:lastModifiedBy>user</cp:lastModifiedBy>
  <cp:lastPrinted>2020-04-22T06:05:00Z</cp:lastPrinted>
  <dcterms:modified xsi:type="dcterms:W3CDTF">2020-04-29T12:31:31Z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